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05" w:rsidRPr="00E42406" w:rsidRDefault="00B93AC3" w:rsidP="00B93AC3">
      <w:pPr>
        <w:jc w:val="center"/>
        <w:rPr>
          <w:rFonts w:ascii="Times New Roman" w:eastAsia="Times New Roman" w:hAnsi="Times New Roman" w:cs="Times New Roman"/>
          <w:b/>
          <w:bCs/>
          <w:color w:val="000000"/>
          <w:sz w:val="24"/>
          <w:szCs w:val="24"/>
          <w:lang w:val="lt-LT" w:eastAsia="lt-LT"/>
        </w:rPr>
      </w:pPr>
      <w:r w:rsidRPr="00E42406">
        <w:rPr>
          <w:rFonts w:ascii="Times New Roman" w:hAnsi="Times New Roman" w:cs="Times New Roman"/>
          <w:b/>
          <w:sz w:val="24"/>
          <w:szCs w:val="24"/>
        </w:rPr>
        <w:t xml:space="preserve">NACIONALINĖS NEĮGALIŲJŲ SOCIALINĖS INTEGRACIJOS 2013 – 2019 METŲ PROGRAMOS 2013-2015 METŲ ĮGYVENDINIMO PRIEMONIŲ PLANO 2013 METŲ </w:t>
      </w:r>
      <w:r w:rsidR="00EB5DDD">
        <w:rPr>
          <w:rFonts w:ascii="Times New Roman" w:hAnsi="Times New Roman" w:cs="Times New Roman"/>
          <w:b/>
          <w:sz w:val="24"/>
          <w:szCs w:val="24"/>
        </w:rPr>
        <w:t xml:space="preserve">PATIKSLINTI </w:t>
      </w:r>
      <w:r w:rsidR="00460005" w:rsidRPr="00E42406">
        <w:rPr>
          <w:rFonts w:ascii="Times New Roman" w:eastAsia="Times New Roman" w:hAnsi="Times New Roman" w:cs="Times New Roman"/>
          <w:b/>
          <w:bCs/>
          <w:color w:val="000000"/>
          <w:sz w:val="24"/>
          <w:szCs w:val="24"/>
          <w:lang w:val="lt-LT" w:eastAsia="lt-LT"/>
        </w:rPr>
        <w:t>REZULTATAI</w:t>
      </w:r>
    </w:p>
    <w:p w:rsidR="00460005" w:rsidRPr="00E42406" w:rsidRDefault="00460005" w:rsidP="002D69C5">
      <w:pPr>
        <w:spacing w:after="0" w:line="240" w:lineRule="auto"/>
        <w:jc w:val="center"/>
        <w:rPr>
          <w:rFonts w:ascii="Times New Roman" w:eastAsia="Times New Roman" w:hAnsi="Times New Roman" w:cs="Times New Roman"/>
          <w:b/>
          <w:sz w:val="24"/>
          <w:szCs w:val="24"/>
          <w:lang w:val="lt-LT" w:eastAsia="lt-LT"/>
        </w:rPr>
      </w:pPr>
    </w:p>
    <w:tbl>
      <w:tblPr>
        <w:tblStyle w:val="TableGrid"/>
        <w:tblW w:w="13575" w:type="dxa"/>
        <w:tblLayout w:type="fixed"/>
        <w:tblLook w:val="04A0" w:firstRow="1" w:lastRow="0" w:firstColumn="1" w:lastColumn="0" w:noHBand="0" w:noVBand="1"/>
      </w:tblPr>
      <w:tblGrid>
        <w:gridCol w:w="959"/>
        <w:gridCol w:w="4253"/>
        <w:gridCol w:w="1701"/>
        <w:gridCol w:w="1842"/>
        <w:gridCol w:w="1701"/>
        <w:gridCol w:w="3119"/>
      </w:tblGrid>
      <w:tr w:rsidR="002D69C5" w:rsidRPr="00E42406" w:rsidTr="00BD74D8">
        <w:tc>
          <w:tcPr>
            <w:tcW w:w="959" w:type="dxa"/>
            <w:vMerge w:val="restart"/>
            <w:vAlign w:val="center"/>
          </w:tcPr>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Eil.</w:t>
            </w:r>
          </w:p>
          <w:p w:rsidR="002D69C5" w:rsidRPr="00E42406" w:rsidRDefault="002D69C5" w:rsidP="005400B6">
            <w:pPr>
              <w:jc w:val="center"/>
              <w:rPr>
                <w:rFonts w:ascii="Times New Roman" w:hAnsi="Times New Roman" w:cs="Times New Roman"/>
                <w:sz w:val="24"/>
                <w:szCs w:val="24"/>
                <w:lang w:val="lt-LT"/>
              </w:rPr>
            </w:pPr>
            <w:r w:rsidRPr="00E42406">
              <w:rPr>
                <w:rFonts w:ascii="Times New Roman" w:eastAsia="Times New Roman" w:hAnsi="Times New Roman" w:cs="Times New Roman"/>
                <w:b/>
                <w:color w:val="000000"/>
                <w:sz w:val="24"/>
                <w:szCs w:val="24"/>
                <w:lang w:val="lt-LT" w:eastAsia="lt-LT"/>
              </w:rPr>
              <w:t>Nr.</w:t>
            </w:r>
          </w:p>
        </w:tc>
        <w:tc>
          <w:tcPr>
            <w:tcW w:w="4253" w:type="dxa"/>
            <w:vMerge w:val="restart"/>
            <w:vAlign w:val="center"/>
          </w:tcPr>
          <w:p w:rsidR="002D69C5" w:rsidRPr="00E42406" w:rsidRDefault="002D69C5" w:rsidP="005400B6">
            <w:pPr>
              <w:jc w:val="center"/>
              <w:rPr>
                <w:rFonts w:ascii="Times New Roman" w:hAnsi="Times New Roman" w:cs="Times New Roman"/>
                <w:sz w:val="24"/>
                <w:szCs w:val="24"/>
                <w:lang w:val="lt-LT"/>
              </w:rPr>
            </w:pPr>
            <w:r w:rsidRPr="00E42406">
              <w:rPr>
                <w:rFonts w:ascii="Times New Roman" w:hAnsi="Times New Roman" w:cs="Times New Roman"/>
                <w:b/>
                <w:color w:val="000000"/>
                <w:sz w:val="24"/>
                <w:szCs w:val="24"/>
                <w:lang w:val="lt-LT"/>
              </w:rPr>
              <w:t>Tikslo, uždavinio, vertinimo kriterijaus pavadinimas ir mato vienetas</w:t>
            </w:r>
          </w:p>
        </w:tc>
        <w:tc>
          <w:tcPr>
            <w:tcW w:w="8363" w:type="dxa"/>
            <w:gridSpan w:val="4"/>
            <w:vAlign w:val="center"/>
          </w:tcPr>
          <w:p w:rsidR="002D69C5" w:rsidRPr="00E42406" w:rsidRDefault="002D69C5" w:rsidP="005400B6">
            <w:pPr>
              <w:jc w:val="center"/>
              <w:rPr>
                <w:rFonts w:ascii="Times New Roman" w:hAnsi="Times New Roman" w:cs="Times New Roman"/>
                <w:sz w:val="24"/>
                <w:szCs w:val="24"/>
                <w:lang w:val="lt-LT"/>
              </w:rPr>
            </w:pPr>
            <w:r w:rsidRPr="00E42406">
              <w:rPr>
                <w:rFonts w:ascii="Times New Roman" w:hAnsi="Times New Roman" w:cs="Times New Roman"/>
                <w:b/>
                <w:color w:val="000000"/>
                <w:sz w:val="24"/>
                <w:szCs w:val="24"/>
                <w:lang w:val="lt-LT"/>
              </w:rPr>
              <w:t>Vertinimo kriterijų reikšmės</w:t>
            </w:r>
          </w:p>
          <w:p w:rsidR="002D69C5" w:rsidRPr="00E42406" w:rsidRDefault="002D69C5" w:rsidP="005400B6">
            <w:pPr>
              <w:jc w:val="center"/>
              <w:rPr>
                <w:rFonts w:ascii="Times New Roman" w:hAnsi="Times New Roman" w:cs="Times New Roman"/>
                <w:sz w:val="24"/>
                <w:szCs w:val="24"/>
                <w:lang w:val="lt-LT"/>
              </w:rPr>
            </w:pPr>
          </w:p>
        </w:tc>
      </w:tr>
      <w:tr w:rsidR="002D69C5" w:rsidRPr="00E42406" w:rsidTr="00BD74D8">
        <w:tc>
          <w:tcPr>
            <w:tcW w:w="959" w:type="dxa"/>
            <w:vMerge/>
            <w:vAlign w:val="center"/>
          </w:tcPr>
          <w:p w:rsidR="002D69C5" w:rsidRPr="00E42406" w:rsidRDefault="002D69C5" w:rsidP="005400B6">
            <w:pPr>
              <w:jc w:val="center"/>
              <w:rPr>
                <w:rFonts w:ascii="Times New Roman" w:hAnsi="Times New Roman" w:cs="Times New Roman"/>
                <w:sz w:val="24"/>
                <w:szCs w:val="24"/>
                <w:lang w:val="lt-LT"/>
              </w:rPr>
            </w:pPr>
          </w:p>
        </w:tc>
        <w:tc>
          <w:tcPr>
            <w:tcW w:w="4253" w:type="dxa"/>
            <w:vMerge/>
            <w:vAlign w:val="center"/>
          </w:tcPr>
          <w:p w:rsidR="002D69C5" w:rsidRPr="00E42406" w:rsidRDefault="002D69C5" w:rsidP="005400B6">
            <w:pPr>
              <w:jc w:val="center"/>
              <w:rPr>
                <w:rFonts w:ascii="Times New Roman" w:hAnsi="Times New Roman" w:cs="Times New Roman"/>
                <w:sz w:val="24"/>
                <w:szCs w:val="24"/>
                <w:lang w:val="lt-LT"/>
              </w:rPr>
            </w:pPr>
          </w:p>
        </w:tc>
        <w:tc>
          <w:tcPr>
            <w:tcW w:w="1701" w:type="dxa"/>
            <w:vAlign w:val="center"/>
          </w:tcPr>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metinis</w:t>
            </w:r>
          </w:p>
          <w:p w:rsidR="002D69C5" w:rsidRPr="00E42406" w:rsidRDefault="002D69C5" w:rsidP="005400B6">
            <w:pPr>
              <w:jc w:val="center"/>
              <w:rPr>
                <w:rFonts w:ascii="Times New Roman" w:hAnsi="Times New Roman" w:cs="Times New Roman"/>
                <w:sz w:val="24"/>
                <w:szCs w:val="24"/>
                <w:lang w:val="lt-LT"/>
              </w:rPr>
            </w:pPr>
            <w:r w:rsidRPr="00E42406">
              <w:rPr>
                <w:rFonts w:ascii="Times New Roman" w:eastAsia="Times New Roman" w:hAnsi="Times New Roman" w:cs="Times New Roman"/>
                <w:b/>
                <w:color w:val="000000"/>
                <w:sz w:val="24"/>
                <w:szCs w:val="24"/>
                <w:lang w:val="lt-LT" w:eastAsia="lt-LT"/>
              </w:rPr>
              <w:t>planas</w:t>
            </w:r>
          </w:p>
        </w:tc>
        <w:tc>
          <w:tcPr>
            <w:tcW w:w="1842" w:type="dxa"/>
            <w:vAlign w:val="center"/>
          </w:tcPr>
          <w:p w:rsidR="002D69C5" w:rsidRPr="00E42406" w:rsidRDefault="002D69C5" w:rsidP="005400B6">
            <w:pPr>
              <w:jc w:val="center"/>
              <w:rPr>
                <w:rFonts w:ascii="Times New Roman" w:hAnsi="Times New Roman" w:cs="Times New Roman"/>
                <w:sz w:val="24"/>
                <w:szCs w:val="24"/>
                <w:lang w:val="lt-LT"/>
              </w:rPr>
            </w:pPr>
            <w:r w:rsidRPr="00E42406">
              <w:rPr>
                <w:rFonts w:ascii="Times New Roman" w:hAnsi="Times New Roman" w:cs="Times New Roman"/>
                <w:b/>
                <w:color w:val="000000"/>
                <w:sz w:val="24"/>
                <w:szCs w:val="24"/>
                <w:lang w:val="lt-LT"/>
              </w:rPr>
              <w:t>įvykdyta</w:t>
            </w:r>
          </w:p>
        </w:tc>
        <w:tc>
          <w:tcPr>
            <w:tcW w:w="1701" w:type="dxa"/>
            <w:tcBorders>
              <w:top w:val="single" w:sz="4" w:space="0" w:color="auto"/>
            </w:tcBorders>
            <w:vAlign w:val="center"/>
          </w:tcPr>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įvykdymo</w:t>
            </w:r>
          </w:p>
          <w:p w:rsidR="002D69C5" w:rsidRPr="00E42406" w:rsidRDefault="002D69C5" w:rsidP="005400B6">
            <w:pPr>
              <w:jc w:val="center"/>
              <w:rPr>
                <w:rFonts w:ascii="Times New Roman" w:hAnsi="Times New Roman" w:cs="Times New Roman"/>
                <w:sz w:val="24"/>
                <w:szCs w:val="24"/>
                <w:lang w:val="lt-LT"/>
              </w:rPr>
            </w:pPr>
            <w:r w:rsidRPr="00E42406">
              <w:rPr>
                <w:rFonts w:ascii="Times New Roman" w:eastAsia="Times New Roman" w:hAnsi="Times New Roman" w:cs="Times New Roman"/>
                <w:b/>
                <w:color w:val="000000"/>
                <w:sz w:val="24"/>
                <w:szCs w:val="24"/>
                <w:lang w:val="lt-LT" w:eastAsia="lt-LT"/>
              </w:rPr>
              <w:t>procentas</w:t>
            </w:r>
          </w:p>
        </w:tc>
        <w:tc>
          <w:tcPr>
            <w:tcW w:w="3119" w:type="dxa"/>
            <w:tcBorders>
              <w:top w:val="single" w:sz="4" w:space="0" w:color="auto"/>
            </w:tcBorders>
            <w:vAlign w:val="center"/>
          </w:tcPr>
          <w:p w:rsidR="005400B6" w:rsidRPr="00E42406" w:rsidRDefault="005400B6" w:rsidP="005400B6">
            <w:pPr>
              <w:ind w:left="1800" w:right="57" w:hanging="1800"/>
              <w:jc w:val="center"/>
              <w:rPr>
                <w:rFonts w:ascii="Times New Roman" w:eastAsia="Times New Roman" w:hAnsi="Times New Roman" w:cs="Times New Roman"/>
                <w:b/>
                <w:color w:val="000000"/>
                <w:sz w:val="24"/>
                <w:szCs w:val="24"/>
                <w:lang w:val="lt-LT" w:eastAsia="lt-LT"/>
              </w:rPr>
            </w:pPr>
          </w:p>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Įgyvendinanti</w:t>
            </w:r>
          </w:p>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institucija</w:t>
            </w:r>
          </w:p>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p>
        </w:tc>
      </w:tr>
      <w:tr w:rsidR="00C80127" w:rsidRPr="00E42406" w:rsidTr="00BD74D8">
        <w:tc>
          <w:tcPr>
            <w:tcW w:w="959" w:type="dxa"/>
          </w:tcPr>
          <w:p w:rsidR="00C80127" w:rsidRPr="00E42406" w:rsidRDefault="00C80127" w:rsidP="004E2666">
            <w:pPr>
              <w:rPr>
                <w:rFonts w:ascii="Times New Roman" w:hAnsi="Times New Roman" w:cs="Times New Roman"/>
                <w:sz w:val="24"/>
                <w:szCs w:val="24"/>
                <w:lang w:val="lt-LT"/>
              </w:rPr>
            </w:pPr>
            <w:r w:rsidRPr="00E42406">
              <w:rPr>
                <w:rFonts w:ascii="Times New Roman" w:hAnsi="Times New Roman" w:cs="Times New Roman"/>
                <w:smallCaps/>
                <w:color w:val="000000"/>
                <w:sz w:val="24"/>
                <w:szCs w:val="24"/>
                <w:lang w:val="lt-LT"/>
              </w:rPr>
              <w:t>1.</w:t>
            </w:r>
          </w:p>
          <w:p w:rsidR="00C80127" w:rsidRPr="00E42406" w:rsidRDefault="00C80127" w:rsidP="004E2666">
            <w:pPr>
              <w:rPr>
                <w:rFonts w:ascii="Times New Roman" w:hAnsi="Times New Roman" w:cs="Times New Roman"/>
                <w:sz w:val="24"/>
                <w:szCs w:val="24"/>
                <w:lang w:val="lt-LT"/>
              </w:rPr>
            </w:pPr>
          </w:p>
        </w:tc>
        <w:tc>
          <w:tcPr>
            <w:tcW w:w="12616" w:type="dxa"/>
            <w:gridSpan w:val="5"/>
          </w:tcPr>
          <w:p w:rsidR="00C80127" w:rsidRPr="00E42406" w:rsidRDefault="00C80127" w:rsidP="002D69C5">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Tikslas</w:t>
            </w:r>
          </w:p>
          <w:p w:rsidR="00C80127" w:rsidRPr="00E42406" w:rsidRDefault="00C80127" w:rsidP="00C80127">
            <w:pPr>
              <w:ind w:right="57"/>
              <w:jc w:val="both"/>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Užtikrinti skirtingas negalias turinčių neįgaliųjų specialiųjų poreikių tenkinimą socialinės integracijos paslaugomis (socialinės apsaugos, sveikatos priežiūros, švietimo srityse)</w:t>
            </w:r>
          </w:p>
        </w:tc>
      </w:tr>
      <w:tr w:rsidR="00C80127" w:rsidRPr="00E42406" w:rsidTr="00BD74D8">
        <w:tc>
          <w:tcPr>
            <w:tcW w:w="959" w:type="dxa"/>
          </w:tcPr>
          <w:p w:rsidR="00C80127" w:rsidRPr="00E42406" w:rsidRDefault="00C80127" w:rsidP="00C80127">
            <w:pPr>
              <w:pStyle w:val="ListParagraph"/>
              <w:numPr>
                <w:ilvl w:val="1"/>
                <w:numId w:val="2"/>
              </w:numPr>
              <w:rPr>
                <w:rFonts w:ascii="Times New Roman" w:hAnsi="Times New Roman" w:cs="Times New Roman"/>
                <w:smallCaps/>
                <w:color w:val="000000"/>
                <w:sz w:val="24"/>
                <w:szCs w:val="24"/>
                <w:lang w:val="lt-LT"/>
              </w:rPr>
            </w:pPr>
          </w:p>
        </w:tc>
        <w:tc>
          <w:tcPr>
            <w:tcW w:w="12616" w:type="dxa"/>
            <w:gridSpan w:val="5"/>
          </w:tcPr>
          <w:p w:rsidR="00C80127" w:rsidRPr="00E42406" w:rsidRDefault="00C80127" w:rsidP="002D69C5">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Uždavinys</w:t>
            </w:r>
          </w:p>
          <w:p w:rsidR="00C80127" w:rsidRPr="00E42406" w:rsidRDefault="00C80127" w:rsidP="00C80127">
            <w:pPr>
              <w:ind w:left="1800" w:right="57" w:hanging="1800"/>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Plėtoti kompleksines paslaugas neįgaliesiems ir jų šeimų nariams bendruomenėje ir gerinti darbingumo, neįgalumo lygių ir</w:t>
            </w:r>
          </w:p>
          <w:p w:rsidR="00C80127" w:rsidRPr="00E42406" w:rsidRDefault="00C80127" w:rsidP="00C80127">
            <w:pPr>
              <w:ind w:left="1800" w:right="57" w:hanging="1800"/>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specialiųjų poreikių nustatymo procedūras</w:t>
            </w:r>
          </w:p>
        </w:tc>
      </w:tr>
      <w:tr w:rsidR="00707A39" w:rsidRPr="00E42406" w:rsidTr="00BD74D8">
        <w:tc>
          <w:tcPr>
            <w:tcW w:w="959" w:type="dxa"/>
          </w:tcPr>
          <w:p w:rsidR="00707A39" w:rsidRPr="00E42406" w:rsidRDefault="00707A39" w:rsidP="004E2666">
            <w:pPr>
              <w:rPr>
                <w:rFonts w:ascii="Times New Roman" w:hAnsi="Times New Roman" w:cs="Times New Roman"/>
                <w:sz w:val="24"/>
                <w:szCs w:val="24"/>
                <w:lang w:val="lt-LT"/>
              </w:rPr>
            </w:pPr>
            <w:r w:rsidRPr="00E42406">
              <w:rPr>
                <w:rFonts w:ascii="Times New Roman" w:hAnsi="Times New Roman"/>
                <w:sz w:val="24"/>
                <w:szCs w:val="24"/>
                <w:lang w:val="lt-LT"/>
              </w:rPr>
              <w:t>1.1.2.</w:t>
            </w:r>
          </w:p>
        </w:tc>
        <w:tc>
          <w:tcPr>
            <w:tcW w:w="12616" w:type="dxa"/>
            <w:gridSpan w:val="5"/>
          </w:tcPr>
          <w:p w:rsidR="00707A39" w:rsidRPr="00E42406" w:rsidRDefault="00707A39" w:rsidP="002D69C5">
            <w:pPr>
              <w:ind w:right="57"/>
              <w:jc w:val="both"/>
              <w:rPr>
                <w:rFonts w:ascii="Times New Roman" w:hAnsi="Times New Roman"/>
                <w:b/>
                <w:sz w:val="24"/>
                <w:szCs w:val="24"/>
                <w:lang w:val="lt-LT"/>
              </w:rPr>
            </w:pPr>
            <w:r w:rsidRPr="00E42406">
              <w:rPr>
                <w:rFonts w:ascii="Times New Roman" w:eastAsia="Times New Roman" w:hAnsi="Times New Roman"/>
                <w:b/>
                <w:sz w:val="24"/>
                <w:szCs w:val="24"/>
                <w:lang w:val="lt-LT" w:eastAsia="lt-LT"/>
              </w:rPr>
              <w:t xml:space="preserve">Priemonė </w:t>
            </w:r>
          </w:p>
          <w:p w:rsidR="00707A39" w:rsidRPr="00E42406" w:rsidRDefault="00707A39" w:rsidP="000E18B3">
            <w:pPr>
              <w:ind w:left="1800" w:right="57" w:hanging="1800"/>
              <w:rPr>
                <w:rFonts w:ascii="Times New Roman" w:hAnsi="Times New Roman"/>
                <w:sz w:val="24"/>
                <w:szCs w:val="24"/>
                <w:lang w:val="lt-LT"/>
              </w:rPr>
            </w:pPr>
            <w:r w:rsidRPr="00E42406">
              <w:rPr>
                <w:rFonts w:ascii="Times New Roman" w:eastAsia="Times New Roman" w:hAnsi="Times New Roman"/>
                <w:sz w:val="24"/>
                <w:szCs w:val="24"/>
                <w:lang w:val="lt-LT" w:eastAsia="lt-LT"/>
              </w:rPr>
              <w:t>Teisės aktų nustatyta tvarka finansuoti socialinės reabilitacijos paslaugų neįgaliesiems bendruomenėje projektus</w:t>
            </w:r>
          </w:p>
        </w:tc>
      </w:tr>
      <w:tr w:rsidR="00E51A50" w:rsidRPr="00E42406" w:rsidTr="00BD74D8">
        <w:trPr>
          <w:trHeight w:val="1183"/>
        </w:trPr>
        <w:tc>
          <w:tcPr>
            <w:tcW w:w="959" w:type="dxa"/>
          </w:tcPr>
          <w:p w:rsidR="00E51A50" w:rsidRPr="00E42406" w:rsidRDefault="00E51A50" w:rsidP="004E2666">
            <w:pPr>
              <w:rPr>
                <w:rFonts w:ascii="Times New Roman" w:hAnsi="Times New Roman"/>
                <w:sz w:val="24"/>
                <w:szCs w:val="24"/>
                <w:lang w:val="lt-LT"/>
              </w:rPr>
            </w:pPr>
          </w:p>
        </w:tc>
        <w:tc>
          <w:tcPr>
            <w:tcW w:w="4253" w:type="dxa"/>
          </w:tcPr>
          <w:p w:rsidR="00E51A50" w:rsidRPr="00E42406" w:rsidRDefault="00E51A50" w:rsidP="00E51A50">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C80127" w:rsidRPr="00E42406" w:rsidRDefault="009D6249" w:rsidP="00E51A50">
            <w:pPr>
              <w:ind w:right="57"/>
              <w:jc w:val="both"/>
              <w:rPr>
                <w:rFonts w:ascii="Times New Roman" w:eastAsia="Calibri" w:hAnsi="Times New Roman" w:cs="Times New Roman"/>
                <w:sz w:val="24"/>
                <w:szCs w:val="24"/>
                <w:lang w:val="lt-LT"/>
              </w:rPr>
            </w:pPr>
            <w:r w:rsidRPr="00E42406">
              <w:rPr>
                <w:rFonts w:ascii="Times New Roman" w:eastAsia="Calibri" w:hAnsi="Times New Roman" w:cs="Times New Roman"/>
                <w:bCs/>
                <w:sz w:val="24"/>
                <w:szCs w:val="24"/>
                <w:lang w:val="lt-LT"/>
              </w:rPr>
              <w:t>socialinės reabilitacijos paslaugų neįgaliesiems projektuose naudą gavusių neįgaliųjų skaičius</w:t>
            </w:r>
          </w:p>
        </w:tc>
        <w:tc>
          <w:tcPr>
            <w:tcW w:w="1701" w:type="dxa"/>
          </w:tcPr>
          <w:p w:rsidR="005E3B77" w:rsidRDefault="005E3B77" w:rsidP="005E3B77">
            <w:pPr>
              <w:ind w:left="1800" w:right="57" w:hanging="1800"/>
              <w:jc w:val="center"/>
              <w:rPr>
                <w:rFonts w:ascii="Times New Roman" w:eastAsia="Times New Roman" w:hAnsi="Times New Roman" w:cs="Times New Roman"/>
                <w:color w:val="000000"/>
                <w:sz w:val="24"/>
                <w:szCs w:val="24"/>
                <w:lang w:val="lt-LT" w:eastAsia="lt-LT"/>
              </w:rPr>
            </w:pPr>
          </w:p>
          <w:p w:rsidR="00927E1C" w:rsidRDefault="005E3B77" w:rsidP="005E3B77">
            <w:pPr>
              <w:ind w:left="1800" w:right="57" w:hanging="1800"/>
              <w:jc w:val="center"/>
              <w:rPr>
                <w:rFonts w:ascii="Times New Roman" w:eastAsia="Times New Roman" w:hAnsi="Times New Roman" w:cs="Times New Roman"/>
                <w:color w:val="000000"/>
                <w:sz w:val="24"/>
                <w:szCs w:val="24"/>
                <w:lang w:val="lt-LT" w:eastAsia="lt-LT"/>
              </w:rPr>
            </w:pPr>
            <w:r w:rsidRPr="005E3B77">
              <w:rPr>
                <w:rFonts w:ascii="Times New Roman" w:eastAsia="Times New Roman" w:hAnsi="Times New Roman" w:cs="Times New Roman"/>
                <w:color w:val="000000"/>
                <w:sz w:val="24"/>
                <w:szCs w:val="24"/>
                <w:lang w:val="lt-LT" w:eastAsia="lt-LT"/>
              </w:rPr>
              <w:t>42000</w:t>
            </w:r>
          </w:p>
          <w:p w:rsidR="00927E1C" w:rsidRPr="00E42406" w:rsidRDefault="00927E1C" w:rsidP="00EB5DDD">
            <w:pPr>
              <w:ind w:left="1800" w:right="57" w:hanging="1800"/>
              <w:jc w:val="center"/>
              <w:rPr>
                <w:rFonts w:ascii="Times New Roman" w:eastAsia="Times New Roman" w:hAnsi="Times New Roman" w:cs="Times New Roman"/>
                <w:b/>
                <w:color w:val="000000"/>
                <w:sz w:val="24"/>
                <w:szCs w:val="24"/>
                <w:lang w:val="lt-LT" w:eastAsia="lt-LT"/>
              </w:rPr>
            </w:pPr>
          </w:p>
        </w:tc>
        <w:tc>
          <w:tcPr>
            <w:tcW w:w="1842" w:type="dxa"/>
          </w:tcPr>
          <w:p w:rsidR="002B7FD1" w:rsidRPr="00E42406" w:rsidRDefault="002B7FD1" w:rsidP="004E2666">
            <w:pPr>
              <w:rPr>
                <w:rFonts w:ascii="Times New Roman" w:hAnsi="Times New Roman" w:cs="Times New Roman"/>
                <w:b/>
                <w:color w:val="000000"/>
                <w:sz w:val="24"/>
                <w:szCs w:val="24"/>
                <w:lang w:val="lt-LT"/>
              </w:rPr>
            </w:pPr>
          </w:p>
          <w:p w:rsidR="00E51A50" w:rsidRPr="00E42406" w:rsidRDefault="0006382D" w:rsidP="002B7FD1">
            <w:pPr>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37467</w:t>
            </w:r>
          </w:p>
        </w:tc>
        <w:tc>
          <w:tcPr>
            <w:tcW w:w="1701" w:type="dxa"/>
            <w:tcBorders>
              <w:top w:val="single" w:sz="4" w:space="0" w:color="auto"/>
            </w:tcBorders>
          </w:tcPr>
          <w:p w:rsidR="002B7FD1" w:rsidRPr="00E42406" w:rsidRDefault="002B7FD1" w:rsidP="002B7FD1">
            <w:pPr>
              <w:ind w:left="1800" w:right="57" w:hanging="1800"/>
              <w:jc w:val="center"/>
              <w:rPr>
                <w:rFonts w:ascii="Times New Roman" w:eastAsia="Times New Roman" w:hAnsi="Times New Roman" w:cs="Times New Roman"/>
                <w:color w:val="000000"/>
                <w:sz w:val="24"/>
                <w:szCs w:val="24"/>
                <w:lang w:val="lt-LT" w:eastAsia="lt-LT"/>
              </w:rPr>
            </w:pPr>
          </w:p>
          <w:p w:rsidR="00E51A50" w:rsidRPr="00E42406" w:rsidRDefault="00EB5DDD" w:rsidP="002B7FD1">
            <w:pPr>
              <w:ind w:left="1800" w:right="57" w:hanging="1800"/>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89</w:t>
            </w:r>
          </w:p>
        </w:tc>
        <w:tc>
          <w:tcPr>
            <w:tcW w:w="3119" w:type="dxa"/>
            <w:tcBorders>
              <w:top w:val="single" w:sz="4" w:space="0" w:color="auto"/>
            </w:tcBorders>
          </w:tcPr>
          <w:p w:rsidR="00707A39" w:rsidRPr="00E42406" w:rsidRDefault="00707A39" w:rsidP="001B497D">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707A39" w:rsidRPr="00E42406" w:rsidRDefault="00707A39" w:rsidP="00707A39">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707A39" w:rsidRPr="00E42406" w:rsidRDefault="00707A39" w:rsidP="00707A39">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p w:rsidR="00E51A50" w:rsidRPr="00E42406" w:rsidRDefault="00707A39" w:rsidP="00707A39">
            <w:pPr>
              <w:ind w:left="1800" w:right="57" w:hanging="1800"/>
              <w:rPr>
                <w:rFonts w:ascii="Times New Roman" w:hAnsi="Times New Roman"/>
                <w:sz w:val="24"/>
                <w:szCs w:val="24"/>
                <w:lang w:val="lt-LT"/>
              </w:rPr>
            </w:pPr>
            <w:r w:rsidRPr="00E42406">
              <w:rPr>
                <w:rFonts w:ascii="Times New Roman" w:hAnsi="Times New Roman"/>
                <w:sz w:val="24"/>
                <w:szCs w:val="24"/>
                <w:lang w:val="lt-LT"/>
              </w:rPr>
              <w:t>savivaldybės</w:t>
            </w:r>
          </w:p>
        </w:tc>
      </w:tr>
      <w:tr w:rsidR="00186300" w:rsidRPr="00E42406" w:rsidTr="00BD74D8">
        <w:tc>
          <w:tcPr>
            <w:tcW w:w="959" w:type="dxa"/>
          </w:tcPr>
          <w:p w:rsidR="00186300" w:rsidRPr="00E42406" w:rsidRDefault="00186300" w:rsidP="004E2666">
            <w:pPr>
              <w:rPr>
                <w:rFonts w:ascii="Times New Roman" w:hAnsi="Times New Roman"/>
                <w:sz w:val="24"/>
                <w:szCs w:val="24"/>
                <w:lang w:val="lt-LT"/>
              </w:rPr>
            </w:pPr>
            <w:r w:rsidRPr="00E42406">
              <w:rPr>
                <w:rFonts w:ascii="Times New Roman" w:hAnsi="Times New Roman"/>
                <w:sz w:val="24"/>
                <w:szCs w:val="24"/>
                <w:lang w:val="lt-LT"/>
              </w:rPr>
              <w:t>1.2.</w:t>
            </w:r>
          </w:p>
          <w:p w:rsidR="00186300" w:rsidRPr="00E42406" w:rsidRDefault="00186300" w:rsidP="004E2666">
            <w:pPr>
              <w:rPr>
                <w:rFonts w:ascii="Times New Roman" w:hAnsi="Times New Roman"/>
                <w:sz w:val="24"/>
                <w:szCs w:val="24"/>
                <w:lang w:val="lt-LT"/>
              </w:rPr>
            </w:pPr>
          </w:p>
        </w:tc>
        <w:tc>
          <w:tcPr>
            <w:tcW w:w="12616" w:type="dxa"/>
            <w:gridSpan w:val="5"/>
          </w:tcPr>
          <w:p w:rsidR="00186300" w:rsidRPr="00E42406" w:rsidRDefault="00186300" w:rsidP="00186300">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Uždavinys</w:t>
            </w:r>
          </w:p>
          <w:p w:rsidR="00186300" w:rsidRPr="00E42406" w:rsidRDefault="00186300" w:rsidP="00C2690F">
            <w:pPr>
              <w:ind w:right="57"/>
              <w:jc w:val="both"/>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Gerinti ambulatorinių pirmin</w:t>
            </w:r>
            <w:bookmarkStart w:id="0" w:name="_GoBack"/>
            <w:bookmarkEnd w:id="0"/>
            <w:r w:rsidRPr="00E42406">
              <w:rPr>
                <w:rFonts w:ascii="Times New Roman" w:eastAsia="Times New Roman" w:hAnsi="Times New Roman" w:cs="Times New Roman"/>
                <w:color w:val="000000"/>
                <w:sz w:val="24"/>
                <w:szCs w:val="24"/>
                <w:lang w:val="lt-LT" w:eastAsia="lt-LT"/>
              </w:rPr>
              <w:t>ės asmens sveikatos priežiūros paslaugų prieinamumą neįgaliesiems ir didinti specialistų, dirbančių su neįgaliaisiais, kompetenciją sveikatos stiprinimo ir sveikos gyvensenos klausimais bei gerinti neįgaliųjų žinias apie sveiką gyvenseną, bendruosius ligų ir traumų prevencijos principus</w:t>
            </w:r>
          </w:p>
        </w:tc>
      </w:tr>
      <w:tr w:rsidR="009405F7" w:rsidRPr="00E42406" w:rsidTr="00BD74D8">
        <w:tc>
          <w:tcPr>
            <w:tcW w:w="959" w:type="dxa"/>
          </w:tcPr>
          <w:p w:rsidR="009405F7" w:rsidRPr="00E42406" w:rsidRDefault="009405F7" w:rsidP="004E2666">
            <w:pPr>
              <w:rPr>
                <w:rFonts w:ascii="Times New Roman" w:hAnsi="Times New Roman"/>
                <w:sz w:val="24"/>
                <w:szCs w:val="24"/>
                <w:lang w:val="lt-LT"/>
              </w:rPr>
            </w:pPr>
            <w:r w:rsidRPr="00E42406">
              <w:rPr>
                <w:rFonts w:ascii="Times New Roman" w:hAnsi="Times New Roman"/>
                <w:sz w:val="24"/>
                <w:szCs w:val="24"/>
                <w:lang w:val="lt-LT"/>
              </w:rPr>
              <w:t>1.2.1.</w:t>
            </w:r>
          </w:p>
        </w:tc>
        <w:tc>
          <w:tcPr>
            <w:tcW w:w="12616" w:type="dxa"/>
            <w:gridSpan w:val="5"/>
          </w:tcPr>
          <w:p w:rsidR="009405F7" w:rsidRPr="00E42406" w:rsidRDefault="009405F7"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9405F7" w:rsidRPr="00E42406" w:rsidRDefault="009405F7"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Vykdyti medicininės ambulatorinės reabilitacijos paslaugų bendruomenėje plėtrą</w:t>
            </w:r>
          </w:p>
        </w:tc>
      </w:tr>
      <w:tr w:rsidR="009405F7" w:rsidRPr="00E42406" w:rsidTr="00BD74D8">
        <w:tc>
          <w:tcPr>
            <w:tcW w:w="959" w:type="dxa"/>
          </w:tcPr>
          <w:p w:rsidR="009405F7" w:rsidRPr="00E42406" w:rsidRDefault="009405F7" w:rsidP="004E2666">
            <w:pPr>
              <w:rPr>
                <w:rFonts w:ascii="Times New Roman" w:hAnsi="Times New Roman"/>
                <w:sz w:val="24"/>
                <w:szCs w:val="24"/>
                <w:lang w:val="lt-LT"/>
              </w:rPr>
            </w:pPr>
          </w:p>
        </w:tc>
        <w:tc>
          <w:tcPr>
            <w:tcW w:w="4253" w:type="dxa"/>
          </w:tcPr>
          <w:p w:rsidR="009405F7" w:rsidRPr="00E42406" w:rsidRDefault="009405F7"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9405F7" w:rsidRPr="00E42406" w:rsidRDefault="009405F7" w:rsidP="004E2666">
            <w:pPr>
              <w:ind w:right="57"/>
              <w:rPr>
                <w:rFonts w:ascii="Times New Roman" w:hAnsi="Times New Roman"/>
                <w:sz w:val="24"/>
                <w:szCs w:val="24"/>
                <w:lang w:val="lt-LT"/>
              </w:rPr>
            </w:pPr>
            <w:r w:rsidRPr="00E42406">
              <w:rPr>
                <w:rFonts w:ascii="Times New Roman" w:hAnsi="Times New Roman"/>
                <w:sz w:val="24"/>
                <w:szCs w:val="24"/>
                <w:lang w:val="lt-LT"/>
              </w:rPr>
              <w:t>Projektų, kuriuos vykdant yra modernizuojama ambulatorinės reabilitacijos struktūra</w:t>
            </w:r>
            <w:r w:rsidR="00C2690F" w:rsidRPr="00E42406">
              <w:rPr>
                <w:rFonts w:ascii="Times New Roman" w:hAnsi="Times New Roman"/>
                <w:sz w:val="24"/>
                <w:szCs w:val="24"/>
                <w:lang w:val="lt-LT"/>
              </w:rPr>
              <w:t>, skaičius</w:t>
            </w:r>
          </w:p>
        </w:tc>
        <w:tc>
          <w:tcPr>
            <w:tcW w:w="1701" w:type="dxa"/>
            <w:vAlign w:val="center"/>
          </w:tcPr>
          <w:p w:rsidR="009405F7" w:rsidRPr="00E42406" w:rsidRDefault="009405F7" w:rsidP="008071B4">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hAnsi="Times New Roman"/>
                <w:sz w:val="24"/>
                <w:szCs w:val="24"/>
                <w:lang w:val="lt-LT"/>
              </w:rPr>
              <w:t>1</w:t>
            </w:r>
            <w:r w:rsidR="003E12EF" w:rsidRPr="00E42406">
              <w:rPr>
                <w:rFonts w:ascii="Times New Roman" w:hAnsi="Times New Roman"/>
                <w:sz w:val="24"/>
                <w:szCs w:val="24"/>
                <w:lang w:val="lt-LT"/>
              </w:rPr>
              <w:t>5</w:t>
            </w:r>
          </w:p>
        </w:tc>
        <w:tc>
          <w:tcPr>
            <w:tcW w:w="1842" w:type="dxa"/>
            <w:vAlign w:val="center"/>
          </w:tcPr>
          <w:p w:rsidR="009405F7" w:rsidRPr="00E42406" w:rsidRDefault="009405F7" w:rsidP="008071B4">
            <w:pPr>
              <w:jc w:val="center"/>
              <w:rPr>
                <w:rFonts w:ascii="Times New Roman" w:hAnsi="Times New Roman" w:cs="Times New Roman"/>
                <w:b/>
                <w:color w:val="000000"/>
                <w:sz w:val="24"/>
                <w:szCs w:val="24"/>
                <w:lang w:val="lt-LT"/>
              </w:rPr>
            </w:pPr>
            <w:r w:rsidRPr="00E42406">
              <w:rPr>
                <w:rFonts w:ascii="Times New Roman" w:hAnsi="Times New Roman"/>
                <w:sz w:val="24"/>
                <w:szCs w:val="24"/>
                <w:lang w:val="lt-LT"/>
              </w:rPr>
              <w:t>19</w:t>
            </w:r>
          </w:p>
        </w:tc>
        <w:tc>
          <w:tcPr>
            <w:tcW w:w="1701" w:type="dxa"/>
            <w:tcBorders>
              <w:top w:val="single" w:sz="4" w:space="0" w:color="auto"/>
            </w:tcBorders>
            <w:vAlign w:val="center"/>
          </w:tcPr>
          <w:p w:rsidR="009405F7" w:rsidRPr="00E42406" w:rsidRDefault="009405F7" w:rsidP="004E2666">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w:t>
            </w:r>
            <w:r w:rsidR="004E2666" w:rsidRPr="00E42406">
              <w:rPr>
                <w:rFonts w:ascii="Times New Roman" w:eastAsia="Times New Roman" w:hAnsi="Times New Roman" w:cs="Times New Roman"/>
                <w:color w:val="000000"/>
                <w:sz w:val="24"/>
                <w:szCs w:val="24"/>
                <w:lang w:val="lt-LT" w:eastAsia="lt-LT"/>
              </w:rPr>
              <w:t>26</w:t>
            </w:r>
            <w:r w:rsidRPr="00E42406">
              <w:rPr>
                <w:rFonts w:ascii="Times New Roman" w:eastAsia="Times New Roman" w:hAnsi="Times New Roman" w:cs="Times New Roman"/>
                <w:color w:val="000000"/>
                <w:sz w:val="24"/>
                <w:szCs w:val="24"/>
                <w:lang w:val="lt-LT" w:eastAsia="lt-LT"/>
              </w:rPr>
              <w:t xml:space="preserve"> proc.</w:t>
            </w:r>
          </w:p>
        </w:tc>
        <w:tc>
          <w:tcPr>
            <w:tcW w:w="3119" w:type="dxa"/>
            <w:tcBorders>
              <w:top w:val="single" w:sz="4" w:space="0" w:color="auto"/>
            </w:tcBorders>
          </w:tcPr>
          <w:p w:rsidR="009405F7" w:rsidRPr="00E42406" w:rsidRDefault="009405F7" w:rsidP="00C2690F">
            <w:pPr>
              <w:ind w:left="1800" w:right="57" w:hanging="1800"/>
              <w:jc w:val="both"/>
              <w:rPr>
                <w:rFonts w:ascii="Times New Roman" w:hAnsi="Times New Roman"/>
                <w:sz w:val="24"/>
                <w:szCs w:val="24"/>
                <w:lang w:val="lt-LT"/>
              </w:rPr>
            </w:pPr>
            <w:r w:rsidRPr="00E42406">
              <w:rPr>
                <w:rFonts w:ascii="Times New Roman" w:hAnsi="Times New Roman"/>
                <w:sz w:val="24"/>
                <w:szCs w:val="24"/>
                <w:lang w:val="lt-LT"/>
              </w:rPr>
              <w:t>Sveikatos apsaugos</w:t>
            </w:r>
          </w:p>
          <w:p w:rsidR="009405F7" w:rsidRPr="00E42406" w:rsidRDefault="009405F7" w:rsidP="00C2690F">
            <w:pPr>
              <w:ind w:left="1800" w:right="57" w:hanging="1800"/>
              <w:jc w:val="both"/>
              <w:rPr>
                <w:rFonts w:ascii="Times New Roman" w:hAnsi="Times New Roman"/>
                <w:sz w:val="24"/>
                <w:szCs w:val="24"/>
                <w:lang w:val="lt-LT"/>
              </w:rPr>
            </w:pPr>
            <w:r w:rsidRPr="00E42406">
              <w:rPr>
                <w:rFonts w:ascii="Times New Roman" w:hAnsi="Times New Roman"/>
                <w:sz w:val="24"/>
                <w:szCs w:val="24"/>
                <w:lang w:val="lt-LT"/>
              </w:rPr>
              <w:t>ministerija</w:t>
            </w:r>
          </w:p>
        </w:tc>
      </w:tr>
      <w:tr w:rsidR="009405F7" w:rsidRPr="00E42406" w:rsidTr="00BD74D8">
        <w:tc>
          <w:tcPr>
            <w:tcW w:w="959" w:type="dxa"/>
          </w:tcPr>
          <w:p w:rsidR="009405F7" w:rsidRPr="00E42406" w:rsidRDefault="009405F7" w:rsidP="004E2666">
            <w:pPr>
              <w:rPr>
                <w:rFonts w:ascii="Times New Roman" w:hAnsi="Times New Roman"/>
                <w:sz w:val="24"/>
                <w:szCs w:val="24"/>
                <w:lang w:val="lt-LT"/>
              </w:rPr>
            </w:pPr>
            <w:r w:rsidRPr="00E42406">
              <w:rPr>
                <w:rFonts w:ascii="Times New Roman" w:hAnsi="Times New Roman"/>
                <w:sz w:val="24"/>
                <w:szCs w:val="24"/>
                <w:lang w:val="lt-LT"/>
              </w:rPr>
              <w:t>1.2.4.</w:t>
            </w:r>
          </w:p>
        </w:tc>
        <w:tc>
          <w:tcPr>
            <w:tcW w:w="12616" w:type="dxa"/>
            <w:gridSpan w:val="5"/>
          </w:tcPr>
          <w:p w:rsidR="009405F7" w:rsidRPr="00E42406" w:rsidRDefault="009405F7"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9405F7" w:rsidRPr="00E42406" w:rsidRDefault="009405F7"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Parengti informacinį metodinį leidinį, skirtą pirminės sveikatos priežiūros specialistams, apie neinfekcinių ligų bei </w:t>
            </w:r>
            <w:proofErr w:type="spellStart"/>
            <w:r w:rsidRPr="00E42406">
              <w:rPr>
                <w:rFonts w:ascii="Times New Roman" w:hAnsi="Times New Roman"/>
                <w:sz w:val="24"/>
                <w:szCs w:val="24"/>
                <w:lang w:val="lt-LT"/>
              </w:rPr>
              <w:t>metabolinio</w:t>
            </w:r>
            <w:proofErr w:type="spellEnd"/>
          </w:p>
          <w:p w:rsidR="009405F7" w:rsidRPr="00E42406" w:rsidRDefault="009405F7"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sindromo prevenciją psichikos sutrikimų turintiems asmenims (vadovaujantis HELPS projekto metodika)</w:t>
            </w:r>
          </w:p>
        </w:tc>
      </w:tr>
      <w:tr w:rsidR="009405F7" w:rsidRPr="00E42406" w:rsidTr="00BD74D8">
        <w:tc>
          <w:tcPr>
            <w:tcW w:w="959" w:type="dxa"/>
          </w:tcPr>
          <w:p w:rsidR="009405F7" w:rsidRPr="00E42406" w:rsidRDefault="009405F7" w:rsidP="004E2666">
            <w:pPr>
              <w:ind w:right="57"/>
              <w:jc w:val="both"/>
              <w:rPr>
                <w:rFonts w:ascii="Times New Roman" w:hAnsi="Times New Roman"/>
                <w:b/>
                <w:sz w:val="24"/>
                <w:szCs w:val="24"/>
                <w:lang w:val="lt-LT"/>
              </w:rPr>
            </w:pPr>
          </w:p>
          <w:p w:rsidR="009405F7" w:rsidRPr="00E42406" w:rsidRDefault="009405F7" w:rsidP="004E2666">
            <w:pPr>
              <w:ind w:right="57"/>
              <w:jc w:val="both"/>
              <w:rPr>
                <w:rFonts w:ascii="Times New Roman" w:hAnsi="Times New Roman"/>
                <w:sz w:val="24"/>
                <w:szCs w:val="24"/>
                <w:lang w:val="lt-LT"/>
              </w:rPr>
            </w:pPr>
          </w:p>
        </w:tc>
        <w:tc>
          <w:tcPr>
            <w:tcW w:w="4253" w:type="dxa"/>
          </w:tcPr>
          <w:p w:rsidR="009405F7" w:rsidRPr="00E42406" w:rsidRDefault="009405F7"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9405F7" w:rsidRPr="00E42406" w:rsidRDefault="009405F7" w:rsidP="004E2666">
            <w:pPr>
              <w:ind w:right="57"/>
              <w:jc w:val="both"/>
              <w:rPr>
                <w:rFonts w:ascii="Times New Roman" w:hAnsi="Times New Roman"/>
                <w:sz w:val="24"/>
                <w:szCs w:val="24"/>
                <w:lang w:val="lt-LT"/>
              </w:rPr>
            </w:pPr>
            <w:r w:rsidRPr="00E42406">
              <w:rPr>
                <w:rFonts w:ascii="Times New Roman" w:hAnsi="Times New Roman"/>
                <w:sz w:val="24"/>
                <w:szCs w:val="24"/>
                <w:lang w:val="lt-LT"/>
              </w:rPr>
              <w:t>Parengtas informacinis</w:t>
            </w:r>
            <w:r w:rsidR="004E2666" w:rsidRPr="00E42406">
              <w:rPr>
                <w:rFonts w:ascii="Times New Roman" w:hAnsi="Times New Roman"/>
                <w:sz w:val="24"/>
                <w:szCs w:val="24"/>
                <w:lang w:val="lt-LT"/>
              </w:rPr>
              <w:t xml:space="preserve"> metodinis</w:t>
            </w:r>
            <w:r w:rsidRPr="00E42406">
              <w:rPr>
                <w:rFonts w:ascii="Times New Roman" w:hAnsi="Times New Roman"/>
                <w:sz w:val="24"/>
                <w:szCs w:val="24"/>
                <w:lang w:val="lt-LT"/>
              </w:rPr>
              <w:t xml:space="preserve"> leidinys</w:t>
            </w:r>
          </w:p>
        </w:tc>
        <w:tc>
          <w:tcPr>
            <w:tcW w:w="1701" w:type="dxa"/>
            <w:vAlign w:val="center"/>
          </w:tcPr>
          <w:p w:rsidR="009405F7" w:rsidRPr="00E42406" w:rsidRDefault="009405F7" w:rsidP="008071B4">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w:t>
            </w:r>
          </w:p>
        </w:tc>
        <w:tc>
          <w:tcPr>
            <w:tcW w:w="1842" w:type="dxa"/>
            <w:vAlign w:val="center"/>
          </w:tcPr>
          <w:p w:rsidR="009405F7" w:rsidRPr="00E42406" w:rsidRDefault="009405F7" w:rsidP="008071B4">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1</w:t>
            </w:r>
          </w:p>
        </w:tc>
        <w:tc>
          <w:tcPr>
            <w:tcW w:w="1701" w:type="dxa"/>
            <w:tcBorders>
              <w:top w:val="single" w:sz="4" w:space="0" w:color="auto"/>
            </w:tcBorders>
            <w:vAlign w:val="center"/>
          </w:tcPr>
          <w:p w:rsidR="009405F7" w:rsidRPr="00E42406" w:rsidRDefault="009405F7" w:rsidP="008071B4">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100 proc.</w:t>
            </w:r>
          </w:p>
        </w:tc>
        <w:tc>
          <w:tcPr>
            <w:tcW w:w="3119" w:type="dxa"/>
            <w:tcBorders>
              <w:top w:val="single" w:sz="4" w:space="0" w:color="auto"/>
            </w:tcBorders>
          </w:tcPr>
          <w:p w:rsidR="009405F7" w:rsidRPr="00E42406" w:rsidRDefault="009405F7"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Sveikatos apsaugos </w:t>
            </w:r>
          </w:p>
          <w:p w:rsidR="009405F7" w:rsidRPr="00E42406" w:rsidRDefault="009405F7"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ministerija, Sveikatos </w:t>
            </w:r>
          </w:p>
          <w:p w:rsidR="009405F7" w:rsidRPr="00E42406" w:rsidRDefault="009405F7"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mokymo ir ligų prevencijos</w:t>
            </w:r>
          </w:p>
          <w:p w:rsidR="009405F7" w:rsidRPr="00E42406" w:rsidRDefault="009405F7"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centras</w:t>
            </w:r>
          </w:p>
        </w:tc>
      </w:tr>
      <w:tr w:rsidR="00AF0372" w:rsidRPr="00E42406" w:rsidTr="00BD74D8">
        <w:tc>
          <w:tcPr>
            <w:tcW w:w="959" w:type="dxa"/>
          </w:tcPr>
          <w:p w:rsidR="00AF0372" w:rsidRPr="00E42406" w:rsidRDefault="00AF0372" w:rsidP="004E2666">
            <w:pPr>
              <w:ind w:right="57"/>
              <w:jc w:val="both"/>
              <w:rPr>
                <w:rFonts w:ascii="Times New Roman" w:hAnsi="Times New Roman"/>
                <w:sz w:val="24"/>
                <w:szCs w:val="24"/>
                <w:lang w:val="lt-LT"/>
              </w:rPr>
            </w:pPr>
            <w:r w:rsidRPr="00E42406">
              <w:rPr>
                <w:rFonts w:ascii="Times New Roman" w:hAnsi="Times New Roman"/>
                <w:sz w:val="24"/>
                <w:szCs w:val="24"/>
                <w:lang w:val="lt-LT"/>
              </w:rPr>
              <w:t>1.3.</w:t>
            </w:r>
          </w:p>
        </w:tc>
        <w:tc>
          <w:tcPr>
            <w:tcW w:w="12616" w:type="dxa"/>
            <w:gridSpan w:val="5"/>
          </w:tcPr>
          <w:p w:rsidR="00AF0372" w:rsidRPr="00E42406" w:rsidRDefault="00AF0372" w:rsidP="0062241F">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Uždavinys</w:t>
            </w:r>
          </w:p>
          <w:p w:rsidR="00AF0372" w:rsidRPr="00E42406" w:rsidRDefault="00AF0372" w:rsidP="00AF0372">
            <w:pPr>
              <w:ind w:left="1800" w:right="57" w:hanging="1800"/>
              <w:rPr>
                <w:rFonts w:ascii="Times New Roman" w:hAnsi="Times New Roman"/>
                <w:sz w:val="24"/>
                <w:szCs w:val="24"/>
                <w:lang w:val="lt-LT"/>
              </w:rPr>
            </w:pPr>
            <w:r w:rsidRPr="00E42406">
              <w:rPr>
                <w:rFonts w:ascii="Times New Roman" w:hAnsi="Times New Roman"/>
                <w:sz w:val="24"/>
                <w:szCs w:val="24"/>
                <w:lang w:val="lt-LT"/>
              </w:rPr>
              <w:t>Užtikrinti asmenims, turintiems specialiųjų ugdymosi poreikių dėl negalios, švietimo prieinamumą ir didinti ugdymo veiksmingumą</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1.3.1.</w:t>
            </w:r>
          </w:p>
        </w:tc>
        <w:tc>
          <w:tcPr>
            <w:tcW w:w="12616" w:type="dxa"/>
            <w:gridSpan w:val="5"/>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CF5585" w:rsidRPr="00E42406" w:rsidRDefault="00CF5585" w:rsidP="00EA1F06">
            <w:pPr>
              <w:ind w:left="1800" w:right="57" w:hanging="1800"/>
              <w:rPr>
                <w:rFonts w:ascii="Times New Roman" w:hAnsi="Times New Roman"/>
                <w:sz w:val="24"/>
                <w:szCs w:val="24"/>
                <w:lang w:val="lt-LT"/>
              </w:rPr>
            </w:pPr>
            <w:r w:rsidRPr="00E42406">
              <w:rPr>
                <w:rFonts w:ascii="Times New Roman" w:hAnsi="Times New Roman"/>
                <w:sz w:val="24"/>
                <w:szCs w:val="24"/>
                <w:lang w:val="lt-LT"/>
              </w:rPr>
              <w:t>Tobulinti švietimo pagalbos specialistų kompetenciją teikiant pagalbą tėvams, auginantiems neįgalius vaikus</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p>
        </w:tc>
        <w:tc>
          <w:tcPr>
            <w:tcW w:w="4253" w:type="dxa"/>
          </w:tcPr>
          <w:p w:rsidR="00CF5585" w:rsidRPr="00E42406" w:rsidRDefault="00CF5585" w:rsidP="0012641B">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12641B">
            <w:pPr>
              <w:jc w:val="both"/>
              <w:rPr>
                <w:rFonts w:ascii="Times New Roman" w:hAnsi="Times New Roman"/>
                <w:sz w:val="24"/>
                <w:szCs w:val="24"/>
                <w:lang w:val="lt-LT"/>
              </w:rPr>
            </w:pPr>
            <w:r w:rsidRPr="00E42406">
              <w:rPr>
                <w:rFonts w:ascii="Times New Roman" w:hAnsi="Times New Roman"/>
                <w:sz w:val="24"/>
                <w:szCs w:val="24"/>
                <w:lang w:val="lt-LT"/>
              </w:rPr>
              <w:t>Švietimo pagalbą gavusių tėvų, auginančių neįgalius vaikus, skaičius</w:t>
            </w:r>
          </w:p>
        </w:tc>
        <w:tc>
          <w:tcPr>
            <w:tcW w:w="1701" w:type="dxa"/>
          </w:tcPr>
          <w:p w:rsidR="00CF5585" w:rsidRPr="00E42406" w:rsidRDefault="00901C3E" w:rsidP="00901C3E">
            <w:pPr>
              <w:jc w:val="center"/>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1100</w:t>
            </w:r>
          </w:p>
          <w:p w:rsidR="00CF5585" w:rsidRPr="00E42406" w:rsidRDefault="00CF5585" w:rsidP="00460005">
            <w:pPr>
              <w:ind w:left="1800" w:right="57" w:hanging="1800"/>
              <w:rPr>
                <w:rFonts w:ascii="Times New Roman" w:eastAsia="Times New Roman" w:hAnsi="Times New Roman" w:cs="Times New Roman"/>
                <w:b/>
                <w:color w:val="000000"/>
                <w:sz w:val="24"/>
                <w:szCs w:val="24"/>
                <w:lang w:val="lt-LT" w:eastAsia="lt-LT"/>
              </w:rPr>
            </w:pPr>
          </w:p>
        </w:tc>
        <w:tc>
          <w:tcPr>
            <w:tcW w:w="1842" w:type="dxa"/>
          </w:tcPr>
          <w:p w:rsidR="00CF5585" w:rsidRPr="00E42406" w:rsidRDefault="00901C3E" w:rsidP="0012641B">
            <w:pPr>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N</w:t>
            </w:r>
            <w:r w:rsidR="00CF5585" w:rsidRPr="00E42406">
              <w:rPr>
                <w:rFonts w:ascii="Times New Roman" w:eastAsia="Calibri" w:hAnsi="Times New Roman" w:cs="Times New Roman"/>
                <w:sz w:val="24"/>
                <w:szCs w:val="24"/>
                <w:lang w:val="lt-LT"/>
              </w:rPr>
              <w:t>e mažiau kaip 1000 tėvų</w:t>
            </w:r>
          </w:p>
          <w:p w:rsidR="00CF5585" w:rsidRPr="00E42406" w:rsidRDefault="00CF5585" w:rsidP="004E2666">
            <w:pPr>
              <w:rPr>
                <w:rFonts w:ascii="Times New Roman" w:hAnsi="Times New Roman" w:cs="Times New Roman"/>
                <w:b/>
                <w:color w:val="000000"/>
                <w:sz w:val="24"/>
                <w:szCs w:val="24"/>
                <w:lang w:val="lt-LT"/>
              </w:rPr>
            </w:pPr>
          </w:p>
        </w:tc>
        <w:tc>
          <w:tcPr>
            <w:tcW w:w="1701" w:type="dxa"/>
            <w:tcBorders>
              <w:top w:val="single" w:sz="4" w:space="0" w:color="auto"/>
            </w:tcBorders>
          </w:tcPr>
          <w:p w:rsidR="00CF5585" w:rsidRPr="00E42406" w:rsidRDefault="002B7FD1" w:rsidP="004E2666">
            <w:pPr>
              <w:ind w:left="1800" w:right="57" w:hanging="1800"/>
              <w:jc w:val="center"/>
              <w:rPr>
                <w:rFonts w:ascii="Times New Roman" w:eastAsia="Times New Roman" w:hAnsi="Times New Roman" w:cs="Times New Roman"/>
                <w:sz w:val="24"/>
                <w:szCs w:val="24"/>
                <w:lang w:val="lt-LT" w:eastAsia="lt-LT"/>
              </w:rPr>
            </w:pPr>
            <w:r w:rsidRPr="00E42406">
              <w:rPr>
                <w:rFonts w:ascii="Times New Roman" w:eastAsia="Times New Roman" w:hAnsi="Times New Roman" w:cs="Times New Roman"/>
                <w:sz w:val="24"/>
                <w:szCs w:val="24"/>
                <w:lang w:val="lt-LT" w:eastAsia="lt-LT"/>
              </w:rPr>
              <w:t>90</w:t>
            </w:r>
            <w:r w:rsidR="004E2666" w:rsidRPr="00E42406">
              <w:rPr>
                <w:rFonts w:ascii="Times New Roman" w:eastAsia="Times New Roman" w:hAnsi="Times New Roman" w:cs="Times New Roman"/>
                <w:sz w:val="24"/>
                <w:szCs w:val="24"/>
                <w:lang w:val="lt-LT" w:eastAsia="lt-LT"/>
              </w:rPr>
              <w:t>,</w:t>
            </w:r>
            <w:r w:rsidRPr="00E42406">
              <w:rPr>
                <w:rFonts w:ascii="Times New Roman" w:eastAsia="Times New Roman" w:hAnsi="Times New Roman" w:cs="Times New Roman"/>
                <w:sz w:val="24"/>
                <w:szCs w:val="24"/>
                <w:lang w:val="lt-LT" w:eastAsia="lt-LT"/>
              </w:rPr>
              <w:t>9</w:t>
            </w:r>
          </w:p>
        </w:tc>
        <w:tc>
          <w:tcPr>
            <w:tcW w:w="3119" w:type="dxa"/>
            <w:tcBorders>
              <w:top w:val="single" w:sz="4" w:space="0" w:color="auto"/>
            </w:tcBorders>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Švietimo ir mokslo </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1.3.2.</w:t>
            </w:r>
          </w:p>
        </w:tc>
        <w:tc>
          <w:tcPr>
            <w:tcW w:w="12616" w:type="dxa"/>
            <w:gridSpan w:val="5"/>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CF5585" w:rsidRPr="00E42406" w:rsidRDefault="00CF5585" w:rsidP="00460005">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Tobulinti mokytojų ir švietimo pagalbos specialistų kvalifikaciją neįgaliųjų (specialiųjų poreikių turinčių) asmenų atpažinimo, vertinimo</w:t>
            </w:r>
          </w:p>
          <w:p w:rsidR="00CF5585" w:rsidRPr="00E42406" w:rsidRDefault="00CF5585" w:rsidP="00EA1F06">
            <w:pPr>
              <w:ind w:left="1800" w:right="57" w:hanging="1800"/>
              <w:rPr>
                <w:rFonts w:ascii="Times New Roman" w:hAnsi="Times New Roman"/>
                <w:sz w:val="24"/>
                <w:szCs w:val="24"/>
                <w:lang w:val="lt-LT"/>
              </w:rPr>
            </w:pPr>
            <w:r w:rsidRPr="00E42406">
              <w:rPr>
                <w:rFonts w:ascii="Times New Roman" w:hAnsi="Times New Roman"/>
                <w:sz w:val="24"/>
                <w:szCs w:val="24"/>
                <w:lang w:val="lt-LT"/>
              </w:rPr>
              <w:t>ir ugdymo klausimais</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p>
        </w:tc>
        <w:tc>
          <w:tcPr>
            <w:tcW w:w="4253" w:type="dxa"/>
          </w:tcPr>
          <w:p w:rsidR="00CF5585" w:rsidRPr="00E42406" w:rsidRDefault="00CF5585" w:rsidP="00033A2B">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sz w:val="24"/>
                <w:szCs w:val="24"/>
                <w:lang w:val="lt-LT"/>
              </w:rPr>
              <w:t>Mokytojų ir švietimo pagalbos specialistų, tobulinusių kvalifikaciją neįgaliųjų (specialiųjų poreikių turinčių) asmenų atpažinimo, vertinimo ir ugdymo klausimais, skaičius</w:t>
            </w:r>
          </w:p>
        </w:tc>
        <w:tc>
          <w:tcPr>
            <w:tcW w:w="1701" w:type="dxa"/>
          </w:tcPr>
          <w:p w:rsidR="00CF5585" w:rsidRPr="00E42406" w:rsidRDefault="00CF5585" w:rsidP="004E2666">
            <w:pPr>
              <w:ind w:right="57"/>
              <w:jc w:val="center"/>
              <w:rPr>
                <w:rFonts w:ascii="Times New Roman" w:eastAsia="Times New Roman" w:hAnsi="Times New Roman" w:cs="Times New Roman"/>
                <w:b/>
                <w:color w:val="000000"/>
                <w:sz w:val="24"/>
                <w:szCs w:val="24"/>
                <w:highlight w:val="yellow"/>
                <w:lang w:val="lt-LT" w:eastAsia="lt-LT"/>
              </w:rPr>
            </w:pPr>
            <w:r w:rsidRPr="00E42406">
              <w:rPr>
                <w:rFonts w:ascii="Times New Roman" w:hAnsi="Times New Roman"/>
                <w:smallCaps/>
                <w:sz w:val="24"/>
                <w:szCs w:val="24"/>
                <w:lang w:val="lt-LT" w:eastAsia="lt-LT"/>
              </w:rPr>
              <w:t>1270</w:t>
            </w:r>
          </w:p>
        </w:tc>
        <w:tc>
          <w:tcPr>
            <w:tcW w:w="1842" w:type="dxa"/>
          </w:tcPr>
          <w:p w:rsidR="009A2AAA" w:rsidRPr="00E42406" w:rsidRDefault="009A2AAA" w:rsidP="004E2666">
            <w:pPr>
              <w:jc w:val="center"/>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599</w:t>
            </w:r>
          </w:p>
          <w:p w:rsidR="00CF5585" w:rsidRPr="00E42406" w:rsidRDefault="009A2AAA" w:rsidP="004E2666">
            <w:pPr>
              <w:jc w:val="center"/>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w:t>
            </w:r>
            <w:r w:rsidR="00CF5585" w:rsidRPr="00E42406">
              <w:rPr>
                <w:rFonts w:ascii="Times New Roman" w:eastAsia="Calibri" w:hAnsi="Times New Roman" w:cs="Times New Roman"/>
                <w:sz w:val="24"/>
                <w:szCs w:val="24"/>
                <w:lang w:val="lt-LT"/>
              </w:rPr>
              <w:t>537 mokytojai ir</w:t>
            </w:r>
          </w:p>
          <w:p w:rsidR="00CF5585" w:rsidRPr="00E42406" w:rsidRDefault="00CF5585" w:rsidP="004E2666">
            <w:pPr>
              <w:jc w:val="center"/>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62 švietimo p</w:t>
            </w:r>
            <w:r w:rsidR="009A2AAA" w:rsidRPr="00E42406">
              <w:rPr>
                <w:rFonts w:ascii="Times New Roman" w:eastAsia="Calibri" w:hAnsi="Times New Roman" w:cs="Times New Roman"/>
                <w:sz w:val="24"/>
                <w:szCs w:val="24"/>
                <w:lang w:val="lt-LT"/>
              </w:rPr>
              <w:t>agalbos specialistai)</w:t>
            </w:r>
          </w:p>
          <w:p w:rsidR="00CF5585" w:rsidRPr="00E42406" w:rsidRDefault="00CF5585" w:rsidP="004E2666">
            <w:pPr>
              <w:jc w:val="center"/>
              <w:rPr>
                <w:rFonts w:ascii="Times New Roman" w:hAnsi="Times New Roman" w:cs="Times New Roman"/>
                <w:b/>
                <w:color w:val="000000"/>
                <w:sz w:val="24"/>
                <w:szCs w:val="24"/>
                <w:lang w:val="lt-LT"/>
              </w:rPr>
            </w:pPr>
          </w:p>
        </w:tc>
        <w:tc>
          <w:tcPr>
            <w:tcW w:w="1701" w:type="dxa"/>
            <w:tcBorders>
              <w:top w:val="single" w:sz="4" w:space="0" w:color="auto"/>
            </w:tcBorders>
          </w:tcPr>
          <w:p w:rsidR="002B7FD1" w:rsidRPr="00E42406" w:rsidRDefault="002B7FD1" w:rsidP="004E2666">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47</w:t>
            </w:r>
          </w:p>
        </w:tc>
        <w:tc>
          <w:tcPr>
            <w:tcW w:w="3119" w:type="dxa"/>
            <w:tcBorders>
              <w:top w:val="single" w:sz="4" w:space="0" w:color="auto"/>
            </w:tcBorders>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ministerija</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1.3.3.</w:t>
            </w:r>
          </w:p>
        </w:tc>
        <w:tc>
          <w:tcPr>
            <w:tcW w:w="12616" w:type="dxa"/>
            <w:gridSpan w:val="5"/>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CF5585" w:rsidRPr="00E42406" w:rsidRDefault="00CF5585" w:rsidP="00460005">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 xml:space="preserve">Teikti metodinę pagalbą mokytojams ir švietimo pagalbos specialistams, ugdantiems vaikus, turinčius </w:t>
            </w:r>
            <w:proofErr w:type="spellStart"/>
            <w:r w:rsidRPr="00E42406">
              <w:rPr>
                <w:rFonts w:ascii="Times New Roman" w:hAnsi="Times New Roman"/>
                <w:sz w:val="24"/>
                <w:szCs w:val="24"/>
                <w:lang w:val="lt-LT"/>
              </w:rPr>
              <w:t>autizmo</w:t>
            </w:r>
            <w:proofErr w:type="spellEnd"/>
            <w:r w:rsidRPr="00E42406">
              <w:rPr>
                <w:rFonts w:ascii="Times New Roman" w:hAnsi="Times New Roman"/>
                <w:sz w:val="24"/>
                <w:szCs w:val="24"/>
                <w:lang w:val="lt-LT"/>
              </w:rPr>
              <w:t xml:space="preserve"> spektro sutrikimą </w:t>
            </w:r>
            <w:proofErr w:type="gramStart"/>
            <w:r w:rsidRPr="00E42406">
              <w:rPr>
                <w:rFonts w:ascii="Times New Roman" w:hAnsi="Times New Roman"/>
                <w:sz w:val="24"/>
                <w:szCs w:val="24"/>
                <w:lang w:val="lt-LT"/>
              </w:rPr>
              <w:t>(</w:t>
            </w:r>
            <w:proofErr w:type="gramEnd"/>
            <w:r w:rsidRPr="00E42406">
              <w:rPr>
                <w:rFonts w:ascii="Times New Roman" w:hAnsi="Times New Roman"/>
                <w:sz w:val="24"/>
                <w:szCs w:val="24"/>
                <w:lang w:val="lt-LT"/>
              </w:rPr>
              <w:t>bei</w:t>
            </w:r>
          </w:p>
          <w:p w:rsidR="00CF5585" w:rsidRPr="00E42406" w:rsidRDefault="00CF5585" w:rsidP="00D56E09">
            <w:pPr>
              <w:ind w:left="1800" w:right="57" w:hanging="1800"/>
              <w:rPr>
                <w:rFonts w:ascii="Times New Roman" w:hAnsi="Times New Roman"/>
                <w:sz w:val="24"/>
                <w:szCs w:val="24"/>
                <w:lang w:val="lt-LT"/>
              </w:rPr>
            </w:pPr>
            <w:proofErr w:type="spellStart"/>
            <w:r w:rsidRPr="00E42406">
              <w:rPr>
                <w:rFonts w:ascii="Times New Roman" w:hAnsi="Times New Roman"/>
                <w:sz w:val="24"/>
                <w:szCs w:val="24"/>
                <w:lang w:val="lt-LT"/>
              </w:rPr>
              <w:t>Aspergerio</w:t>
            </w:r>
            <w:proofErr w:type="spellEnd"/>
            <w:r w:rsidRPr="00E42406">
              <w:rPr>
                <w:rFonts w:ascii="Times New Roman" w:hAnsi="Times New Roman"/>
                <w:sz w:val="24"/>
                <w:szCs w:val="24"/>
                <w:lang w:val="lt-LT"/>
              </w:rPr>
              <w:t xml:space="preserve"> sindromą), sergančius epilepsija</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p>
        </w:tc>
        <w:tc>
          <w:tcPr>
            <w:tcW w:w="4253" w:type="dxa"/>
          </w:tcPr>
          <w:p w:rsidR="00CF5585" w:rsidRPr="00E42406" w:rsidRDefault="00CF5585" w:rsidP="00581E6F">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4E2666">
            <w:pPr>
              <w:ind w:right="57"/>
              <w:jc w:val="both"/>
              <w:rPr>
                <w:rFonts w:ascii="Times New Roman" w:hAnsi="Times New Roman"/>
                <w:sz w:val="24"/>
                <w:szCs w:val="24"/>
                <w:lang w:val="lt-LT"/>
              </w:rPr>
            </w:pPr>
            <w:r w:rsidRPr="00E42406">
              <w:rPr>
                <w:rFonts w:ascii="Times New Roman" w:hAnsi="Times New Roman"/>
                <w:sz w:val="24"/>
                <w:szCs w:val="24"/>
                <w:lang w:val="lt-LT"/>
              </w:rPr>
              <w:t>Mokytojų ir švietimo pagalbos specialistų kvalifikacijos tobulinimo mokymų ir seminarų skaičius</w:t>
            </w:r>
          </w:p>
        </w:tc>
        <w:tc>
          <w:tcPr>
            <w:tcW w:w="1701" w:type="dxa"/>
          </w:tcPr>
          <w:p w:rsidR="00CF5585" w:rsidRPr="00E42406" w:rsidRDefault="004B6BF0" w:rsidP="004B6BF0">
            <w:pPr>
              <w:ind w:right="57"/>
              <w:jc w:val="center"/>
              <w:rPr>
                <w:rFonts w:ascii="Times New Roman" w:hAnsi="Times New Roman"/>
                <w:sz w:val="24"/>
                <w:szCs w:val="24"/>
                <w:lang w:val="lt-LT"/>
              </w:rPr>
            </w:pPr>
            <w:r w:rsidRPr="00E42406">
              <w:rPr>
                <w:rFonts w:ascii="Times New Roman" w:hAnsi="Times New Roman"/>
                <w:sz w:val="24"/>
                <w:szCs w:val="24"/>
                <w:lang w:val="lt-LT"/>
              </w:rPr>
              <w:t>73</w:t>
            </w:r>
          </w:p>
          <w:p w:rsidR="00CF5585" w:rsidRPr="00E42406" w:rsidRDefault="00CF5585" w:rsidP="00460005">
            <w:pPr>
              <w:ind w:left="1800" w:right="57" w:hanging="1800"/>
              <w:rPr>
                <w:rFonts w:ascii="Times New Roman" w:eastAsia="Times New Roman" w:hAnsi="Times New Roman" w:cs="Times New Roman"/>
                <w:b/>
                <w:color w:val="000000"/>
                <w:sz w:val="24"/>
                <w:szCs w:val="24"/>
                <w:lang w:val="lt-LT" w:eastAsia="lt-LT"/>
              </w:rPr>
            </w:pPr>
          </w:p>
        </w:tc>
        <w:tc>
          <w:tcPr>
            <w:tcW w:w="1842" w:type="dxa"/>
          </w:tcPr>
          <w:p w:rsidR="004B6BF0" w:rsidRPr="00E42406" w:rsidRDefault="004B6BF0" w:rsidP="004B6BF0">
            <w:pPr>
              <w:jc w:val="center"/>
              <w:rPr>
                <w:rFonts w:ascii="Times New Roman" w:hAnsi="Times New Roman"/>
                <w:sz w:val="24"/>
                <w:szCs w:val="24"/>
                <w:lang w:val="lt-LT"/>
              </w:rPr>
            </w:pPr>
            <w:r w:rsidRPr="00E42406">
              <w:rPr>
                <w:rFonts w:ascii="Times New Roman" w:hAnsi="Times New Roman"/>
                <w:sz w:val="24"/>
                <w:szCs w:val="24"/>
                <w:lang w:val="lt-LT"/>
              </w:rPr>
              <w:t>28</w:t>
            </w:r>
          </w:p>
          <w:p w:rsidR="00CF5585" w:rsidRPr="00E42406" w:rsidRDefault="004B6BF0" w:rsidP="004E2666">
            <w:pPr>
              <w:rPr>
                <w:rFonts w:ascii="Times New Roman" w:hAnsi="Times New Roman" w:cs="Times New Roman"/>
                <w:b/>
                <w:color w:val="000000"/>
                <w:sz w:val="24"/>
                <w:szCs w:val="24"/>
                <w:lang w:val="lt-LT"/>
              </w:rPr>
            </w:pPr>
            <w:r w:rsidRPr="00E42406">
              <w:rPr>
                <w:rFonts w:ascii="Times New Roman" w:hAnsi="Times New Roman"/>
                <w:sz w:val="24"/>
                <w:szCs w:val="24"/>
                <w:lang w:val="lt-LT"/>
              </w:rPr>
              <w:t>(24 seminarai mokytojams ir 4 mokymai švietimo pagalbos specialistams)</w:t>
            </w:r>
          </w:p>
        </w:tc>
        <w:tc>
          <w:tcPr>
            <w:tcW w:w="1701" w:type="dxa"/>
            <w:tcBorders>
              <w:top w:val="single" w:sz="4" w:space="0" w:color="auto"/>
            </w:tcBorders>
          </w:tcPr>
          <w:p w:rsidR="002B7FD1" w:rsidRPr="00E42406" w:rsidRDefault="002B7FD1" w:rsidP="00233B62">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38</w:t>
            </w:r>
            <w:r w:rsidR="00233B62" w:rsidRPr="00E42406">
              <w:rPr>
                <w:rFonts w:ascii="Times New Roman" w:eastAsia="Times New Roman" w:hAnsi="Times New Roman" w:cs="Times New Roman"/>
                <w:color w:val="000000"/>
                <w:sz w:val="24"/>
                <w:szCs w:val="24"/>
                <w:lang w:val="lt-LT" w:eastAsia="lt-LT"/>
              </w:rPr>
              <w:t>,</w:t>
            </w:r>
            <w:r w:rsidRPr="00E42406">
              <w:rPr>
                <w:rFonts w:ascii="Times New Roman" w:eastAsia="Times New Roman" w:hAnsi="Times New Roman" w:cs="Times New Roman"/>
                <w:color w:val="000000"/>
                <w:sz w:val="24"/>
                <w:szCs w:val="24"/>
                <w:lang w:val="lt-LT" w:eastAsia="lt-LT"/>
              </w:rPr>
              <w:t>3</w:t>
            </w:r>
          </w:p>
        </w:tc>
        <w:tc>
          <w:tcPr>
            <w:tcW w:w="3119" w:type="dxa"/>
            <w:tcBorders>
              <w:top w:val="single" w:sz="4" w:space="0" w:color="auto"/>
            </w:tcBorders>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F16979" w:rsidRPr="00E42406" w:rsidTr="00BD74D8">
        <w:tc>
          <w:tcPr>
            <w:tcW w:w="959" w:type="dxa"/>
          </w:tcPr>
          <w:p w:rsidR="00F16979" w:rsidRPr="00E42406" w:rsidRDefault="00F16979" w:rsidP="00C43371">
            <w:pPr>
              <w:rPr>
                <w:rFonts w:ascii="Times New Roman" w:hAnsi="Times New Roman"/>
                <w:sz w:val="24"/>
                <w:szCs w:val="24"/>
                <w:lang w:val="lt-LT"/>
              </w:rPr>
            </w:pPr>
          </w:p>
        </w:tc>
        <w:tc>
          <w:tcPr>
            <w:tcW w:w="4253" w:type="dxa"/>
          </w:tcPr>
          <w:p w:rsidR="00F16979" w:rsidRPr="00E42406" w:rsidRDefault="00F16979" w:rsidP="00C43371">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F16979" w:rsidRPr="00E42406" w:rsidRDefault="00F16979" w:rsidP="00C43371">
            <w:pPr>
              <w:ind w:right="57"/>
              <w:jc w:val="both"/>
              <w:rPr>
                <w:rFonts w:ascii="Times New Roman" w:hAnsi="Times New Roman"/>
                <w:sz w:val="24"/>
                <w:szCs w:val="24"/>
                <w:lang w:val="lt-LT"/>
              </w:rPr>
            </w:pPr>
            <w:r w:rsidRPr="00E42406">
              <w:rPr>
                <w:rFonts w:ascii="Times New Roman" w:eastAsia="Calibri" w:hAnsi="Times New Roman" w:cs="Times New Roman"/>
                <w:sz w:val="24"/>
                <w:szCs w:val="24"/>
                <w:lang w:val="lt-LT"/>
              </w:rPr>
              <w:t xml:space="preserve">Metodinę pagalbą gavusių mokytojų ir švietimo pagalbos specialistų, ugdančių vaikus, turinčius </w:t>
            </w:r>
            <w:proofErr w:type="spellStart"/>
            <w:r w:rsidRPr="00E42406">
              <w:rPr>
                <w:rFonts w:ascii="Times New Roman" w:eastAsia="Calibri" w:hAnsi="Times New Roman" w:cs="Times New Roman"/>
                <w:sz w:val="24"/>
                <w:szCs w:val="24"/>
                <w:lang w:val="lt-LT"/>
              </w:rPr>
              <w:t>autizmo</w:t>
            </w:r>
            <w:proofErr w:type="spellEnd"/>
            <w:r w:rsidRPr="00E42406">
              <w:rPr>
                <w:rFonts w:ascii="Times New Roman" w:eastAsia="Calibri" w:hAnsi="Times New Roman" w:cs="Times New Roman"/>
                <w:sz w:val="24"/>
                <w:szCs w:val="24"/>
                <w:lang w:val="lt-LT"/>
              </w:rPr>
              <w:t xml:space="preserve"> spektro sutrikimą (bei </w:t>
            </w:r>
            <w:proofErr w:type="spellStart"/>
            <w:r w:rsidRPr="00E42406">
              <w:rPr>
                <w:rFonts w:ascii="Times New Roman" w:eastAsia="Calibri" w:hAnsi="Times New Roman" w:cs="Times New Roman"/>
                <w:sz w:val="24"/>
                <w:szCs w:val="24"/>
                <w:lang w:val="lt-LT"/>
              </w:rPr>
              <w:t>Aspergerio</w:t>
            </w:r>
            <w:proofErr w:type="spellEnd"/>
            <w:r w:rsidRPr="00E42406">
              <w:rPr>
                <w:rFonts w:ascii="Times New Roman" w:eastAsia="Calibri" w:hAnsi="Times New Roman" w:cs="Times New Roman"/>
                <w:sz w:val="24"/>
                <w:szCs w:val="24"/>
                <w:lang w:val="lt-LT"/>
              </w:rPr>
              <w:t xml:space="preserve"> sindromą), sergančius epilepsija, skaičius</w:t>
            </w:r>
          </w:p>
        </w:tc>
        <w:tc>
          <w:tcPr>
            <w:tcW w:w="1701" w:type="dxa"/>
          </w:tcPr>
          <w:p w:rsidR="00F16979" w:rsidRPr="00E42406" w:rsidRDefault="00F16979" w:rsidP="00C43371">
            <w:pPr>
              <w:ind w:right="57"/>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600</w:t>
            </w:r>
          </w:p>
        </w:tc>
        <w:tc>
          <w:tcPr>
            <w:tcW w:w="1842" w:type="dxa"/>
          </w:tcPr>
          <w:p w:rsidR="00F16979" w:rsidRPr="00E42406" w:rsidRDefault="00F16979" w:rsidP="00C43371">
            <w:pPr>
              <w:jc w:val="center"/>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550</w:t>
            </w:r>
          </w:p>
          <w:p w:rsidR="00F16979" w:rsidRPr="00E42406" w:rsidRDefault="00F16979" w:rsidP="00C43371">
            <w:pPr>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(1000 egz. išversta,</w:t>
            </w:r>
            <w:proofErr w:type="gramStart"/>
            <w:r w:rsidRPr="00E42406">
              <w:rPr>
                <w:rFonts w:ascii="Times New Roman" w:eastAsia="Calibri" w:hAnsi="Times New Roman" w:cs="Times New Roman"/>
                <w:sz w:val="24"/>
                <w:szCs w:val="24"/>
                <w:lang w:val="lt-LT"/>
              </w:rPr>
              <w:t xml:space="preserve">   </w:t>
            </w:r>
            <w:proofErr w:type="gramEnd"/>
            <w:r w:rsidRPr="00E42406">
              <w:rPr>
                <w:rFonts w:ascii="Times New Roman" w:eastAsia="Calibri" w:hAnsi="Times New Roman" w:cs="Times New Roman"/>
                <w:sz w:val="24"/>
                <w:szCs w:val="24"/>
                <w:lang w:val="lt-LT"/>
              </w:rPr>
              <w:t>išleista ir išdalinta mokykloms)</w:t>
            </w:r>
          </w:p>
        </w:tc>
        <w:tc>
          <w:tcPr>
            <w:tcW w:w="1701" w:type="dxa"/>
            <w:tcBorders>
              <w:top w:val="single" w:sz="4" w:space="0" w:color="auto"/>
            </w:tcBorders>
          </w:tcPr>
          <w:p w:rsidR="00F16979" w:rsidRPr="00E42406" w:rsidRDefault="00F16979" w:rsidP="00C43371">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91,6</w:t>
            </w:r>
          </w:p>
        </w:tc>
        <w:tc>
          <w:tcPr>
            <w:tcW w:w="3119" w:type="dxa"/>
            <w:tcBorders>
              <w:top w:val="single" w:sz="4" w:space="0" w:color="auto"/>
            </w:tcBorders>
          </w:tcPr>
          <w:p w:rsidR="00F16979" w:rsidRPr="00E42406" w:rsidRDefault="00F16979" w:rsidP="00C43371">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Švietimo ir mokslo </w:t>
            </w:r>
          </w:p>
          <w:p w:rsidR="00F16979" w:rsidRPr="00E42406" w:rsidRDefault="00F16979" w:rsidP="00C43371">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1.3.4.</w:t>
            </w:r>
          </w:p>
        </w:tc>
        <w:tc>
          <w:tcPr>
            <w:tcW w:w="12616" w:type="dxa"/>
            <w:gridSpan w:val="5"/>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CF5585" w:rsidRPr="00E42406" w:rsidRDefault="00CF5585" w:rsidP="00503F4D">
            <w:pPr>
              <w:ind w:left="1800" w:right="57" w:hanging="1800"/>
              <w:rPr>
                <w:rFonts w:ascii="Times New Roman" w:hAnsi="Times New Roman"/>
                <w:sz w:val="24"/>
                <w:szCs w:val="24"/>
                <w:lang w:val="lt-LT"/>
              </w:rPr>
            </w:pPr>
            <w:r w:rsidRPr="00E42406">
              <w:rPr>
                <w:rFonts w:ascii="Times New Roman" w:hAnsi="Times New Roman"/>
                <w:sz w:val="24"/>
                <w:szCs w:val="24"/>
                <w:lang w:val="lt-LT"/>
              </w:rPr>
              <w:t>Parengti ir įgyvendinti Lietuvių gestų kalbos vartojimo 2013–2017 metų priemonių planą</w:t>
            </w:r>
          </w:p>
        </w:tc>
      </w:tr>
      <w:tr w:rsidR="00AA16F3" w:rsidRPr="00E42406" w:rsidTr="00BD74D8">
        <w:tc>
          <w:tcPr>
            <w:tcW w:w="959" w:type="dxa"/>
          </w:tcPr>
          <w:p w:rsidR="00AA16F3" w:rsidRPr="00E42406" w:rsidRDefault="00AA16F3" w:rsidP="004E2666">
            <w:pPr>
              <w:rPr>
                <w:rFonts w:ascii="Times New Roman" w:hAnsi="Times New Roman"/>
                <w:sz w:val="24"/>
                <w:szCs w:val="24"/>
                <w:lang w:val="lt-LT"/>
              </w:rPr>
            </w:pPr>
          </w:p>
        </w:tc>
        <w:tc>
          <w:tcPr>
            <w:tcW w:w="12616" w:type="dxa"/>
            <w:gridSpan w:val="5"/>
          </w:tcPr>
          <w:p w:rsidR="00AA16F3" w:rsidRPr="00E42406" w:rsidRDefault="00AA16F3" w:rsidP="00AA16F3">
            <w:pPr>
              <w:ind w:left="34" w:right="57"/>
              <w:rPr>
                <w:rFonts w:ascii="Times New Roman" w:hAnsi="Times New Roman"/>
                <w:sz w:val="24"/>
                <w:szCs w:val="24"/>
                <w:lang w:val="lt-LT"/>
              </w:rPr>
            </w:pPr>
            <w:r w:rsidRPr="00E42406">
              <w:rPr>
                <w:rFonts w:ascii="Times New Roman" w:eastAsia="Calibri" w:hAnsi="Times New Roman" w:cs="Times New Roman"/>
                <w:sz w:val="24"/>
                <w:szCs w:val="24"/>
                <w:lang w:val="lt-LT"/>
              </w:rPr>
              <w:t>Parengtas</w:t>
            </w:r>
            <w:r w:rsidRPr="00E42406">
              <w:rPr>
                <w:rFonts w:ascii="Times New Roman" w:hAnsi="Times New Roman"/>
                <w:sz w:val="24"/>
                <w:szCs w:val="24"/>
                <w:lang w:val="lt-LT"/>
              </w:rPr>
              <w:t xml:space="preserve"> ir patvirtintas Lietuvių gestų kalbos vartojimo 2013–2017 metų priemonių planas</w:t>
            </w:r>
            <w:r w:rsidRPr="00E42406">
              <w:rPr>
                <w:rFonts w:ascii="Times New Roman" w:eastAsia="Calibri" w:hAnsi="Times New Roman" w:cs="Times New Roman"/>
                <w:sz w:val="24"/>
                <w:szCs w:val="24"/>
                <w:lang w:val="lt-LT"/>
              </w:rPr>
              <w:t>, papildyta 250 gestų aprašų aiškinamajame lietuvių gestų kalbos žodyne, FM sistemomis aprūpintos 8 mokyklos</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1.3.5.</w:t>
            </w:r>
          </w:p>
        </w:tc>
        <w:tc>
          <w:tcPr>
            <w:tcW w:w="12616" w:type="dxa"/>
            <w:gridSpan w:val="5"/>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CF5585" w:rsidRPr="00E42406" w:rsidRDefault="00CF5585" w:rsidP="00503F4D">
            <w:pPr>
              <w:ind w:left="1800" w:right="57" w:hanging="1800"/>
              <w:rPr>
                <w:rFonts w:ascii="Times New Roman" w:hAnsi="Times New Roman"/>
                <w:sz w:val="24"/>
                <w:szCs w:val="24"/>
                <w:lang w:val="lt-LT"/>
              </w:rPr>
            </w:pPr>
            <w:r w:rsidRPr="00E42406">
              <w:rPr>
                <w:rFonts w:ascii="Times New Roman" w:hAnsi="Times New Roman"/>
                <w:sz w:val="24"/>
                <w:szCs w:val="24"/>
                <w:lang w:val="lt-LT"/>
              </w:rPr>
              <w:t>Steigti metodinius centrus (</w:t>
            </w:r>
            <w:proofErr w:type="spellStart"/>
            <w:r w:rsidRPr="00E42406">
              <w:rPr>
                <w:rFonts w:ascii="Times New Roman" w:hAnsi="Times New Roman"/>
                <w:sz w:val="24"/>
                <w:szCs w:val="24"/>
                <w:lang w:val="lt-LT"/>
              </w:rPr>
              <w:t>autizmo</w:t>
            </w:r>
            <w:proofErr w:type="spellEnd"/>
            <w:r w:rsidRPr="00E42406">
              <w:rPr>
                <w:rFonts w:ascii="Times New Roman" w:hAnsi="Times New Roman"/>
                <w:sz w:val="24"/>
                <w:szCs w:val="24"/>
                <w:lang w:val="lt-LT"/>
              </w:rPr>
              <w:t xml:space="preserve"> spektro sutrikimus ir kompleksines negalias turintiems mokiniams), teikiančius ugdymo ir</w:t>
            </w:r>
          </w:p>
          <w:p w:rsidR="00CF5585" w:rsidRPr="00E42406" w:rsidRDefault="00CF5585" w:rsidP="008071B4">
            <w:pPr>
              <w:ind w:left="1800" w:right="57" w:hanging="1800"/>
              <w:rPr>
                <w:rFonts w:ascii="Times New Roman" w:hAnsi="Times New Roman"/>
                <w:sz w:val="24"/>
                <w:szCs w:val="24"/>
                <w:lang w:val="lt-LT"/>
              </w:rPr>
            </w:pPr>
            <w:r w:rsidRPr="00E42406">
              <w:rPr>
                <w:rFonts w:ascii="Times New Roman" w:hAnsi="Times New Roman"/>
                <w:sz w:val="24"/>
                <w:szCs w:val="24"/>
                <w:lang w:val="lt-LT"/>
              </w:rPr>
              <w:t>metodinės pagalbos paslaugas neįgaliems (specialiųjų ugdymosi poreikių) mokiniams, jų tėvams, pedagogams ir švietimo pagalbos</w:t>
            </w:r>
          </w:p>
          <w:p w:rsidR="00CF5585" w:rsidRPr="00E42406" w:rsidRDefault="00CF5585" w:rsidP="00503F4D">
            <w:pPr>
              <w:ind w:left="1800" w:right="57" w:hanging="1800"/>
              <w:rPr>
                <w:rFonts w:ascii="Times New Roman" w:hAnsi="Times New Roman"/>
                <w:sz w:val="24"/>
                <w:szCs w:val="24"/>
                <w:lang w:val="lt-LT"/>
              </w:rPr>
            </w:pPr>
            <w:r w:rsidRPr="00E42406">
              <w:rPr>
                <w:rFonts w:ascii="Times New Roman" w:hAnsi="Times New Roman"/>
                <w:sz w:val="24"/>
                <w:szCs w:val="24"/>
                <w:lang w:val="lt-LT"/>
              </w:rPr>
              <w:t>specialistams</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p>
        </w:tc>
        <w:tc>
          <w:tcPr>
            <w:tcW w:w="4253" w:type="dxa"/>
          </w:tcPr>
          <w:p w:rsidR="00CF5585" w:rsidRPr="00E42406" w:rsidRDefault="00CF5585" w:rsidP="003A3780">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E80E7C">
            <w:pPr>
              <w:jc w:val="both"/>
              <w:rPr>
                <w:rFonts w:ascii="Times New Roman" w:hAnsi="Times New Roman"/>
                <w:sz w:val="24"/>
                <w:szCs w:val="24"/>
                <w:lang w:val="lt-LT"/>
              </w:rPr>
            </w:pPr>
            <w:r w:rsidRPr="00E42406">
              <w:rPr>
                <w:rFonts w:ascii="Times New Roman" w:eastAsia="Calibri" w:hAnsi="Times New Roman" w:cs="Times New Roman"/>
                <w:sz w:val="24"/>
                <w:szCs w:val="24"/>
                <w:lang w:val="lt-LT"/>
              </w:rPr>
              <w:t>Įsteigtų metodinių centrų (</w:t>
            </w:r>
            <w:proofErr w:type="spellStart"/>
            <w:r w:rsidRPr="00E42406">
              <w:rPr>
                <w:rFonts w:ascii="Times New Roman" w:eastAsia="Calibri" w:hAnsi="Times New Roman" w:cs="Times New Roman"/>
                <w:sz w:val="24"/>
                <w:szCs w:val="24"/>
                <w:lang w:val="lt-LT"/>
              </w:rPr>
              <w:t>autizmo</w:t>
            </w:r>
            <w:proofErr w:type="spellEnd"/>
            <w:r w:rsidRPr="00E42406">
              <w:rPr>
                <w:rFonts w:ascii="Times New Roman" w:eastAsia="Calibri" w:hAnsi="Times New Roman" w:cs="Times New Roman"/>
                <w:sz w:val="24"/>
                <w:szCs w:val="24"/>
                <w:lang w:val="lt-LT"/>
              </w:rPr>
              <w:t xml:space="preserve"> spektro sutrikimus ir komp</w:t>
            </w:r>
            <w:r w:rsidR="002B7FD1" w:rsidRPr="00E42406">
              <w:rPr>
                <w:rFonts w:ascii="Times New Roman" w:eastAsia="Calibri" w:hAnsi="Times New Roman" w:cs="Times New Roman"/>
                <w:sz w:val="24"/>
                <w:szCs w:val="24"/>
                <w:lang w:val="lt-LT"/>
              </w:rPr>
              <w:t>lek</w:t>
            </w:r>
            <w:r w:rsidRPr="00E42406">
              <w:rPr>
                <w:rFonts w:ascii="Times New Roman" w:eastAsia="Calibri" w:hAnsi="Times New Roman" w:cs="Times New Roman"/>
                <w:sz w:val="24"/>
                <w:szCs w:val="24"/>
                <w:lang w:val="lt-LT"/>
              </w:rPr>
              <w:t>sines negalias turintiems mokinimas), teikiančių ugdymo ir metodinės pagalbos paslaugas neįgaliems (</w:t>
            </w:r>
            <w:r w:rsidR="002B7FD1" w:rsidRPr="00E42406">
              <w:rPr>
                <w:rFonts w:ascii="Times New Roman" w:eastAsia="Calibri" w:hAnsi="Times New Roman" w:cs="Times New Roman"/>
                <w:sz w:val="24"/>
                <w:szCs w:val="24"/>
                <w:lang w:val="lt-LT"/>
              </w:rPr>
              <w:t>specialiųjų</w:t>
            </w:r>
            <w:r w:rsidRPr="00E42406">
              <w:rPr>
                <w:rFonts w:ascii="Times New Roman" w:eastAsia="Calibri" w:hAnsi="Times New Roman" w:cs="Times New Roman"/>
                <w:sz w:val="24"/>
                <w:szCs w:val="24"/>
                <w:lang w:val="lt-LT"/>
              </w:rPr>
              <w:t xml:space="preserve"> ugdymosi poreikių) mokiniams, jų tėvams, pedagogams ir švietimo pagalbos specialistams, skaičius</w:t>
            </w:r>
          </w:p>
        </w:tc>
        <w:tc>
          <w:tcPr>
            <w:tcW w:w="1701" w:type="dxa"/>
          </w:tcPr>
          <w:p w:rsidR="00CF5585" w:rsidRPr="00E42406" w:rsidRDefault="00CF5585" w:rsidP="003A3780">
            <w:pPr>
              <w:ind w:left="1800" w:right="57" w:hanging="1800"/>
              <w:jc w:val="center"/>
              <w:rPr>
                <w:rFonts w:ascii="Times New Roman" w:eastAsia="Times New Roman" w:hAnsi="Times New Roman" w:cs="Times New Roman"/>
                <w:b/>
                <w:color w:val="000000"/>
                <w:sz w:val="24"/>
                <w:szCs w:val="24"/>
                <w:lang w:val="lt-LT" w:eastAsia="lt-LT"/>
              </w:rPr>
            </w:pPr>
          </w:p>
        </w:tc>
        <w:tc>
          <w:tcPr>
            <w:tcW w:w="1842" w:type="dxa"/>
          </w:tcPr>
          <w:p w:rsidR="00CF5585" w:rsidRPr="00E42406" w:rsidRDefault="002B7FD1" w:rsidP="004E2666">
            <w:pP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 xml:space="preserve">Pradėta įgyvendinti </w:t>
            </w:r>
            <w:r w:rsidR="007E4923" w:rsidRPr="00E42406">
              <w:rPr>
                <w:rFonts w:ascii="Times New Roman" w:hAnsi="Times New Roman" w:cs="Times New Roman"/>
                <w:color w:val="000000"/>
                <w:sz w:val="24"/>
                <w:szCs w:val="24"/>
                <w:lang w:val="lt-LT"/>
              </w:rPr>
              <w:t>tęstinė</w:t>
            </w:r>
            <w:r w:rsidRPr="00E42406">
              <w:rPr>
                <w:rFonts w:ascii="Times New Roman" w:hAnsi="Times New Roman" w:cs="Times New Roman"/>
                <w:color w:val="000000"/>
                <w:sz w:val="24"/>
                <w:szCs w:val="24"/>
                <w:lang w:val="lt-LT"/>
              </w:rPr>
              <w:t xml:space="preserve"> priemonė</w:t>
            </w:r>
          </w:p>
        </w:tc>
        <w:tc>
          <w:tcPr>
            <w:tcW w:w="1701" w:type="dxa"/>
            <w:tcBorders>
              <w:top w:val="single" w:sz="4" w:space="0" w:color="auto"/>
            </w:tcBorders>
          </w:tcPr>
          <w:p w:rsidR="00CF5585" w:rsidRPr="00E42406" w:rsidRDefault="00CF5585" w:rsidP="00460005">
            <w:pPr>
              <w:ind w:left="1800" w:right="57" w:hanging="1800"/>
              <w:rPr>
                <w:rFonts w:ascii="Times New Roman" w:eastAsia="Times New Roman" w:hAnsi="Times New Roman" w:cs="Times New Roman"/>
                <w:b/>
                <w:color w:val="000000"/>
                <w:sz w:val="24"/>
                <w:szCs w:val="24"/>
                <w:lang w:val="lt-LT" w:eastAsia="lt-LT"/>
              </w:rPr>
            </w:pPr>
          </w:p>
        </w:tc>
        <w:tc>
          <w:tcPr>
            <w:tcW w:w="3119" w:type="dxa"/>
            <w:tcBorders>
              <w:top w:val="single" w:sz="4" w:space="0" w:color="auto"/>
            </w:tcBorders>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ministerija</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1.3.6.</w:t>
            </w:r>
          </w:p>
        </w:tc>
        <w:tc>
          <w:tcPr>
            <w:tcW w:w="12616" w:type="dxa"/>
            <w:gridSpan w:val="5"/>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CF5585" w:rsidRPr="00E42406" w:rsidRDefault="00CF5585" w:rsidP="00503F4D">
            <w:pPr>
              <w:ind w:left="1800" w:right="57" w:hanging="1800"/>
              <w:rPr>
                <w:rFonts w:ascii="Times New Roman" w:hAnsi="Times New Roman"/>
                <w:sz w:val="24"/>
                <w:szCs w:val="24"/>
                <w:lang w:val="lt-LT"/>
              </w:rPr>
            </w:pPr>
            <w:r w:rsidRPr="00E42406">
              <w:rPr>
                <w:rFonts w:ascii="Times New Roman" w:hAnsi="Times New Roman"/>
                <w:sz w:val="24"/>
                <w:szCs w:val="24"/>
                <w:lang w:val="lt-LT"/>
              </w:rPr>
              <w:t>Rengti neįgalių ( turinčių specialiųjų ugdymosi poreikių) asmenų poreikius atitinkančias specialiąsias mokymo priemones</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p>
        </w:tc>
        <w:tc>
          <w:tcPr>
            <w:tcW w:w="4253" w:type="dxa"/>
          </w:tcPr>
          <w:p w:rsidR="00CF5585" w:rsidRPr="00E42406" w:rsidRDefault="00CF5585" w:rsidP="00B11F54">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sz w:val="24"/>
                <w:szCs w:val="24"/>
                <w:lang w:val="lt-LT"/>
              </w:rPr>
              <w:t>Parengtų neįgaliems (turintiems specialiųjų ugdymosi poreikių) asmenims specialiųjų mokymo priemonių skaičius</w:t>
            </w:r>
          </w:p>
        </w:tc>
        <w:tc>
          <w:tcPr>
            <w:tcW w:w="1701" w:type="dxa"/>
          </w:tcPr>
          <w:p w:rsidR="00CF5585" w:rsidRPr="00E42406" w:rsidRDefault="00CF5585" w:rsidP="00387D83">
            <w:pPr>
              <w:ind w:right="57"/>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5</w:t>
            </w:r>
          </w:p>
        </w:tc>
        <w:tc>
          <w:tcPr>
            <w:tcW w:w="1842" w:type="dxa"/>
          </w:tcPr>
          <w:p w:rsidR="00746C75" w:rsidRPr="00E42406" w:rsidRDefault="00746C75" w:rsidP="00387D83">
            <w:pPr>
              <w:jc w:val="center"/>
              <w:rPr>
                <w:rFonts w:ascii="Times New Roman" w:eastAsia="MS Mincho" w:hAnsi="Times New Roman"/>
                <w:sz w:val="24"/>
                <w:szCs w:val="24"/>
                <w:lang w:val="lt-LT"/>
              </w:rPr>
            </w:pPr>
            <w:r w:rsidRPr="00E42406">
              <w:rPr>
                <w:rFonts w:ascii="Times New Roman" w:eastAsia="MS Mincho" w:hAnsi="Times New Roman"/>
                <w:sz w:val="24"/>
                <w:szCs w:val="24"/>
                <w:lang w:val="lt-LT"/>
              </w:rPr>
              <w:t>12</w:t>
            </w:r>
          </w:p>
          <w:p w:rsidR="00746C75" w:rsidRPr="00E42406" w:rsidRDefault="00746C75" w:rsidP="00387D83">
            <w:pPr>
              <w:jc w:val="center"/>
              <w:rPr>
                <w:rFonts w:ascii="Times New Roman" w:hAnsi="Times New Roman" w:cs="Times New Roman"/>
                <w:b/>
                <w:color w:val="000000"/>
                <w:sz w:val="24"/>
                <w:szCs w:val="24"/>
                <w:lang w:val="lt-LT"/>
              </w:rPr>
            </w:pPr>
          </w:p>
        </w:tc>
        <w:tc>
          <w:tcPr>
            <w:tcW w:w="1701" w:type="dxa"/>
            <w:tcBorders>
              <w:top w:val="single" w:sz="4" w:space="0" w:color="auto"/>
            </w:tcBorders>
          </w:tcPr>
          <w:p w:rsidR="00CF5585" w:rsidRPr="00E42406" w:rsidRDefault="008071B4"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240</w:t>
            </w:r>
          </w:p>
        </w:tc>
        <w:tc>
          <w:tcPr>
            <w:tcW w:w="3119" w:type="dxa"/>
            <w:tcBorders>
              <w:top w:val="single" w:sz="4" w:space="0" w:color="auto"/>
            </w:tcBorders>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ministerija</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1.3.7.</w:t>
            </w:r>
          </w:p>
        </w:tc>
        <w:tc>
          <w:tcPr>
            <w:tcW w:w="12616" w:type="dxa"/>
            <w:gridSpan w:val="5"/>
          </w:tcPr>
          <w:p w:rsidR="00CF5585" w:rsidRPr="00E42406" w:rsidRDefault="00CF5585" w:rsidP="002D69C5">
            <w:pPr>
              <w:ind w:right="57"/>
              <w:jc w:val="both"/>
              <w:rPr>
                <w:rFonts w:ascii="Times New Roman" w:hAnsi="Times New Roman"/>
                <w:b/>
                <w:sz w:val="24"/>
                <w:szCs w:val="24"/>
                <w:lang w:val="lt-LT"/>
              </w:rPr>
            </w:pPr>
            <w:r w:rsidRPr="00E42406">
              <w:rPr>
                <w:rFonts w:ascii="Times New Roman" w:hAnsi="Times New Roman"/>
                <w:b/>
                <w:sz w:val="24"/>
                <w:szCs w:val="24"/>
                <w:lang w:val="lt-LT"/>
              </w:rPr>
              <w:t xml:space="preserve">Priemonė </w:t>
            </w:r>
          </w:p>
          <w:p w:rsidR="00CF5585" w:rsidRPr="00E42406" w:rsidRDefault="00CF5585" w:rsidP="00503F4D">
            <w:pPr>
              <w:ind w:right="57"/>
              <w:jc w:val="both"/>
              <w:rPr>
                <w:rFonts w:ascii="Times New Roman" w:hAnsi="Times New Roman"/>
                <w:sz w:val="24"/>
                <w:szCs w:val="24"/>
                <w:lang w:val="lt-LT"/>
              </w:rPr>
            </w:pPr>
            <w:r w:rsidRPr="00E42406">
              <w:rPr>
                <w:rFonts w:ascii="Times New Roman" w:hAnsi="Times New Roman"/>
                <w:sz w:val="24"/>
                <w:szCs w:val="24"/>
                <w:lang w:val="lt-LT"/>
              </w:rPr>
              <w:t>Plėtoti neįgalių mokinių (turinčių specialiųjų ugdymosi poreikių) socialinius įgūdžius ir profesinį informavimą</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p>
        </w:tc>
        <w:tc>
          <w:tcPr>
            <w:tcW w:w="4253" w:type="dxa"/>
          </w:tcPr>
          <w:p w:rsidR="00CF5585" w:rsidRPr="00E42406" w:rsidRDefault="00CF5585" w:rsidP="00546FF0">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546FF0">
            <w:pPr>
              <w:ind w:right="57"/>
              <w:jc w:val="both"/>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Neįgalių mokinių (turinčių specialiųjų ugdymosi poreikių), mokytų socialinių įgūdžių ir gavusių profesinio informavimo paslaugas, skaičius</w:t>
            </w:r>
          </w:p>
          <w:p w:rsidR="00CF5585" w:rsidRPr="00E42406" w:rsidRDefault="00CF5585" w:rsidP="002D69C5">
            <w:pPr>
              <w:ind w:right="57"/>
              <w:jc w:val="both"/>
              <w:rPr>
                <w:rFonts w:ascii="Times New Roman" w:hAnsi="Times New Roman"/>
                <w:sz w:val="24"/>
                <w:szCs w:val="24"/>
                <w:lang w:val="lt-LT"/>
              </w:rPr>
            </w:pPr>
          </w:p>
        </w:tc>
        <w:tc>
          <w:tcPr>
            <w:tcW w:w="1701" w:type="dxa"/>
          </w:tcPr>
          <w:p w:rsidR="00CF5585" w:rsidRPr="00E42406" w:rsidRDefault="00CF5585" w:rsidP="00387D83">
            <w:pPr>
              <w:ind w:right="57"/>
              <w:jc w:val="center"/>
              <w:rPr>
                <w:rFonts w:ascii="Times New Roman" w:eastAsia="Times New Roman" w:hAnsi="Times New Roman" w:cs="Times New Roman"/>
                <w:b/>
                <w:color w:val="000000"/>
                <w:sz w:val="24"/>
                <w:szCs w:val="24"/>
                <w:lang w:val="lt-LT" w:eastAsia="lt-LT"/>
              </w:rPr>
            </w:pPr>
            <w:r w:rsidRPr="00E42406">
              <w:rPr>
                <w:rFonts w:ascii="Times New Roman" w:hAnsi="Times New Roman"/>
                <w:sz w:val="24"/>
                <w:szCs w:val="24"/>
                <w:lang w:val="lt-LT"/>
              </w:rPr>
              <w:t>150</w:t>
            </w:r>
          </w:p>
        </w:tc>
        <w:tc>
          <w:tcPr>
            <w:tcW w:w="1842" w:type="dxa"/>
          </w:tcPr>
          <w:p w:rsidR="00CF5585" w:rsidRPr="00E42406" w:rsidRDefault="00444DD8" w:rsidP="00387D83">
            <w:pPr>
              <w:jc w:val="center"/>
              <w:rPr>
                <w:rFonts w:ascii="Times New Roman" w:hAnsi="Times New Roman" w:cs="Times New Roman"/>
                <w:b/>
                <w:color w:val="000000"/>
                <w:sz w:val="24"/>
                <w:szCs w:val="24"/>
                <w:lang w:val="lt-LT"/>
              </w:rPr>
            </w:pPr>
            <w:r w:rsidRPr="00E42406">
              <w:rPr>
                <w:rFonts w:ascii="Times New Roman" w:hAnsi="Times New Roman"/>
                <w:sz w:val="24"/>
                <w:szCs w:val="24"/>
                <w:lang w:val="lt-LT"/>
              </w:rPr>
              <w:t>Kūrė karjeros planus kartu su bendraamžiais</w:t>
            </w:r>
          </w:p>
        </w:tc>
        <w:tc>
          <w:tcPr>
            <w:tcW w:w="1701" w:type="dxa"/>
            <w:tcBorders>
              <w:top w:val="single" w:sz="4" w:space="0" w:color="auto"/>
            </w:tcBorders>
          </w:tcPr>
          <w:p w:rsidR="00CF5585" w:rsidRPr="00E42406" w:rsidRDefault="008071B4" w:rsidP="00387D83">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w:t>
            </w:r>
          </w:p>
        </w:tc>
        <w:tc>
          <w:tcPr>
            <w:tcW w:w="3119" w:type="dxa"/>
            <w:tcBorders>
              <w:top w:val="single" w:sz="4" w:space="0" w:color="auto"/>
            </w:tcBorders>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ministerija</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1.3.8.</w:t>
            </w:r>
          </w:p>
        </w:tc>
        <w:tc>
          <w:tcPr>
            <w:tcW w:w="12616" w:type="dxa"/>
            <w:gridSpan w:val="5"/>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CF5585" w:rsidRPr="00E42406" w:rsidRDefault="00CF5585" w:rsidP="00132FE8">
            <w:pPr>
              <w:ind w:left="1800" w:right="57" w:hanging="1800"/>
              <w:rPr>
                <w:rFonts w:ascii="Times New Roman" w:hAnsi="Times New Roman"/>
                <w:sz w:val="24"/>
                <w:szCs w:val="24"/>
                <w:lang w:val="lt-LT"/>
              </w:rPr>
            </w:pPr>
            <w:r w:rsidRPr="00E42406">
              <w:rPr>
                <w:rFonts w:ascii="Times New Roman" w:hAnsi="Times New Roman"/>
                <w:sz w:val="24"/>
                <w:szCs w:val="24"/>
                <w:lang w:val="lt-LT"/>
              </w:rPr>
              <w:t>Parengti, įsigyti metodines priemones ankstyvojo amžiaus neįgalių vaikų raidos ypatumams vertinti</w:t>
            </w:r>
          </w:p>
        </w:tc>
      </w:tr>
      <w:tr w:rsidR="00CF5585" w:rsidRPr="00E42406" w:rsidTr="00BD74D8">
        <w:tc>
          <w:tcPr>
            <w:tcW w:w="959" w:type="dxa"/>
          </w:tcPr>
          <w:p w:rsidR="00CF5585" w:rsidRPr="00E42406" w:rsidRDefault="00CF5585" w:rsidP="004E2666">
            <w:pPr>
              <w:rPr>
                <w:rFonts w:ascii="Times New Roman" w:hAnsi="Times New Roman"/>
                <w:b/>
                <w:sz w:val="24"/>
                <w:szCs w:val="24"/>
                <w:lang w:val="lt-LT"/>
              </w:rPr>
            </w:pPr>
          </w:p>
        </w:tc>
        <w:tc>
          <w:tcPr>
            <w:tcW w:w="4253" w:type="dxa"/>
          </w:tcPr>
          <w:p w:rsidR="00CF5585" w:rsidRPr="00E42406" w:rsidRDefault="00CF5585" w:rsidP="000B33BE">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7E4923">
            <w:pPr>
              <w:ind w:right="57"/>
              <w:jc w:val="both"/>
              <w:rPr>
                <w:rFonts w:ascii="Times New Roman" w:hAnsi="Times New Roman"/>
                <w:sz w:val="24"/>
                <w:szCs w:val="24"/>
                <w:lang w:val="lt-LT"/>
              </w:rPr>
            </w:pPr>
            <w:r w:rsidRPr="00E42406">
              <w:rPr>
                <w:rFonts w:ascii="Times New Roman" w:hAnsi="Times New Roman"/>
                <w:sz w:val="24"/>
                <w:szCs w:val="24"/>
                <w:lang w:val="lt-LT"/>
              </w:rPr>
              <w:t>Ankstyvojo amžiaus neįgalių vaikų raidos ypatumams vertinti sukurtų, įsigytų metodinių priemonių skaičius</w:t>
            </w:r>
          </w:p>
        </w:tc>
        <w:tc>
          <w:tcPr>
            <w:tcW w:w="1701" w:type="dxa"/>
          </w:tcPr>
          <w:p w:rsidR="00CF5585" w:rsidRPr="00E42406" w:rsidRDefault="00CF5585" w:rsidP="00387D83">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3</w:t>
            </w:r>
          </w:p>
          <w:p w:rsidR="00CF5585" w:rsidRPr="00E42406" w:rsidRDefault="00CF5585" w:rsidP="00387D83">
            <w:pPr>
              <w:ind w:left="1800" w:right="57" w:hanging="1800"/>
              <w:jc w:val="center"/>
              <w:rPr>
                <w:rFonts w:ascii="Times New Roman" w:eastAsia="Times New Roman" w:hAnsi="Times New Roman" w:cs="Times New Roman"/>
                <w:b/>
                <w:color w:val="000000"/>
                <w:sz w:val="24"/>
                <w:szCs w:val="24"/>
                <w:lang w:val="lt-LT" w:eastAsia="lt-LT"/>
              </w:rPr>
            </w:pPr>
          </w:p>
        </w:tc>
        <w:tc>
          <w:tcPr>
            <w:tcW w:w="1842" w:type="dxa"/>
          </w:tcPr>
          <w:p w:rsidR="00CF5585" w:rsidRPr="00E42406" w:rsidRDefault="00DB335A" w:rsidP="00387D83">
            <w:pPr>
              <w:jc w:val="center"/>
              <w:rPr>
                <w:rFonts w:ascii="Times New Roman" w:hAnsi="Times New Roman" w:cs="Times New Roman"/>
                <w:b/>
                <w:color w:val="000000"/>
                <w:sz w:val="24"/>
                <w:szCs w:val="24"/>
                <w:lang w:val="lt-LT"/>
              </w:rPr>
            </w:pPr>
            <w:r w:rsidRPr="00E42406">
              <w:rPr>
                <w:rFonts w:ascii="Times New Roman" w:hAnsi="Times New Roman"/>
                <w:sz w:val="24"/>
                <w:szCs w:val="24"/>
                <w:lang w:val="lt-LT" w:eastAsia="ko-KR" w:bidi="lo-LA"/>
              </w:rPr>
              <w:t xml:space="preserve">Įsigyti 49 </w:t>
            </w:r>
            <w:r w:rsidRPr="00E42406">
              <w:rPr>
                <w:rFonts w:ascii="Times New Roman" w:hAnsi="Times New Roman"/>
                <w:sz w:val="24"/>
                <w:szCs w:val="24"/>
                <w:lang w:val="lt-LT"/>
              </w:rPr>
              <w:t>metodikos, skirtos įvertinti ikimokyklinio amžiaus vaikų raidą, komplektai</w:t>
            </w:r>
          </w:p>
        </w:tc>
        <w:tc>
          <w:tcPr>
            <w:tcW w:w="1701" w:type="dxa"/>
            <w:tcBorders>
              <w:top w:val="single" w:sz="4" w:space="0" w:color="auto"/>
            </w:tcBorders>
          </w:tcPr>
          <w:p w:rsidR="00CF5585" w:rsidRPr="00E42406" w:rsidRDefault="00CF5585" w:rsidP="00387D83">
            <w:pPr>
              <w:ind w:left="1800" w:right="57" w:hanging="1800"/>
              <w:jc w:val="center"/>
              <w:rPr>
                <w:rFonts w:ascii="Times New Roman" w:eastAsia="Times New Roman" w:hAnsi="Times New Roman" w:cs="Times New Roman"/>
                <w:b/>
                <w:color w:val="000000"/>
                <w:sz w:val="24"/>
                <w:szCs w:val="24"/>
                <w:lang w:val="lt-LT" w:eastAsia="lt-LT"/>
              </w:rPr>
            </w:pPr>
          </w:p>
        </w:tc>
        <w:tc>
          <w:tcPr>
            <w:tcW w:w="3119" w:type="dxa"/>
            <w:tcBorders>
              <w:top w:val="single" w:sz="4" w:space="0" w:color="auto"/>
            </w:tcBorders>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ministerija</w:t>
            </w:r>
          </w:p>
        </w:tc>
      </w:tr>
      <w:tr w:rsidR="00807423" w:rsidRPr="00E42406" w:rsidTr="00BD74D8">
        <w:tc>
          <w:tcPr>
            <w:tcW w:w="959" w:type="dxa"/>
          </w:tcPr>
          <w:p w:rsidR="00807423" w:rsidRPr="00E42406" w:rsidRDefault="00807423" w:rsidP="004E2666">
            <w:pPr>
              <w:rPr>
                <w:rFonts w:ascii="Times New Roman" w:hAnsi="Times New Roman"/>
                <w:sz w:val="24"/>
                <w:szCs w:val="24"/>
                <w:lang w:val="lt-LT"/>
              </w:rPr>
            </w:pPr>
            <w:r w:rsidRPr="00E42406">
              <w:rPr>
                <w:rFonts w:ascii="Times New Roman" w:hAnsi="Times New Roman"/>
                <w:sz w:val="24"/>
                <w:szCs w:val="24"/>
                <w:lang w:val="lt-LT"/>
              </w:rPr>
              <w:t>1.3.9.</w:t>
            </w:r>
          </w:p>
        </w:tc>
        <w:tc>
          <w:tcPr>
            <w:tcW w:w="12616" w:type="dxa"/>
            <w:gridSpan w:val="5"/>
          </w:tcPr>
          <w:p w:rsidR="00807423" w:rsidRPr="00E42406" w:rsidRDefault="00807423"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Priemonė</w:t>
            </w:r>
          </w:p>
          <w:p w:rsidR="00807423" w:rsidRPr="00E42406" w:rsidRDefault="00807423"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Teisės aktų nustatyta tvarka teikti finansinės pagalbos priemones neįgaliesiems, besimokantiems aukštosiose mokyklose</w:t>
            </w:r>
          </w:p>
        </w:tc>
      </w:tr>
      <w:tr w:rsidR="00807423" w:rsidRPr="00E42406" w:rsidTr="00BD74D8">
        <w:tc>
          <w:tcPr>
            <w:tcW w:w="959" w:type="dxa"/>
          </w:tcPr>
          <w:p w:rsidR="00807423" w:rsidRPr="00E42406" w:rsidRDefault="00807423" w:rsidP="004E2666">
            <w:pPr>
              <w:rPr>
                <w:rFonts w:ascii="Times New Roman" w:hAnsi="Times New Roman"/>
                <w:sz w:val="24"/>
                <w:szCs w:val="24"/>
                <w:lang w:val="lt-LT"/>
              </w:rPr>
            </w:pPr>
          </w:p>
        </w:tc>
        <w:tc>
          <w:tcPr>
            <w:tcW w:w="4253" w:type="dxa"/>
          </w:tcPr>
          <w:p w:rsidR="00807423" w:rsidRPr="00E42406" w:rsidRDefault="00807423"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807423" w:rsidRPr="00E42406" w:rsidRDefault="00807423" w:rsidP="004E2666">
            <w:pPr>
              <w:ind w:right="57"/>
              <w:jc w:val="both"/>
              <w:rPr>
                <w:rFonts w:ascii="Times New Roman" w:hAnsi="Times New Roman"/>
                <w:sz w:val="24"/>
                <w:szCs w:val="24"/>
                <w:lang w:val="lt-LT"/>
              </w:rPr>
            </w:pPr>
            <w:r w:rsidRPr="00E42406">
              <w:rPr>
                <w:rFonts w:ascii="Times New Roman" w:hAnsi="Times New Roman"/>
                <w:sz w:val="24"/>
                <w:szCs w:val="24"/>
                <w:lang w:val="lt-LT"/>
              </w:rPr>
              <w:t>Aukštosiose mokyklose besimokančių neįgaliųjų, gavusių finansinę paramą, skaičius</w:t>
            </w:r>
          </w:p>
        </w:tc>
        <w:tc>
          <w:tcPr>
            <w:tcW w:w="1701" w:type="dxa"/>
          </w:tcPr>
          <w:p w:rsidR="00807423" w:rsidRPr="00E42406" w:rsidRDefault="00807423"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950</w:t>
            </w:r>
          </w:p>
        </w:tc>
        <w:tc>
          <w:tcPr>
            <w:tcW w:w="1842" w:type="dxa"/>
          </w:tcPr>
          <w:p w:rsidR="00807423" w:rsidRPr="00E42406" w:rsidRDefault="005400B6"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1080</w:t>
            </w:r>
          </w:p>
        </w:tc>
        <w:tc>
          <w:tcPr>
            <w:tcW w:w="1701" w:type="dxa"/>
            <w:tcBorders>
              <w:top w:val="single" w:sz="4" w:space="0" w:color="auto"/>
            </w:tcBorders>
          </w:tcPr>
          <w:p w:rsidR="00807423" w:rsidRPr="00E42406" w:rsidRDefault="005400B6"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113,6</w:t>
            </w:r>
          </w:p>
        </w:tc>
        <w:tc>
          <w:tcPr>
            <w:tcW w:w="3119" w:type="dxa"/>
            <w:tcBorders>
              <w:top w:val="single" w:sz="4" w:space="0" w:color="auto"/>
            </w:tcBorders>
          </w:tcPr>
          <w:p w:rsidR="00807423" w:rsidRPr="00E42406" w:rsidRDefault="00807423" w:rsidP="004E2666">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Socialinės apsaugos ir darbo</w:t>
            </w:r>
          </w:p>
          <w:p w:rsidR="00807423" w:rsidRPr="00E42406" w:rsidRDefault="00807423"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807423" w:rsidRPr="00E42406" w:rsidRDefault="00807423"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1.3.10.</w:t>
            </w:r>
          </w:p>
        </w:tc>
        <w:tc>
          <w:tcPr>
            <w:tcW w:w="12616" w:type="dxa"/>
            <w:gridSpan w:val="5"/>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CF5585" w:rsidRPr="00E42406" w:rsidRDefault="00CF5585" w:rsidP="00132FE8">
            <w:pPr>
              <w:ind w:left="1800" w:right="57" w:hanging="1800"/>
              <w:rPr>
                <w:rFonts w:ascii="Times New Roman" w:hAnsi="Times New Roman"/>
                <w:sz w:val="24"/>
                <w:szCs w:val="24"/>
                <w:lang w:val="lt-LT"/>
              </w:rPr>
            </w:pPr>
            <w:r w:rsidRPr="00E42406">
              <w:rPr>
                <w:rFonts w:ascii="Times New Roman" w:hAnsi="Times New Roman"/>
                <w:sz w:val="24"/>
                <w:szCs w:val="24"/>
                <w:lang w:val="lt-LT"/>
              </w:rPr>
              <w:t>Užtikrinti studijų prieinamumą specialiųjų poreikių turintiems studentams</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p>
        </w:tc>
        <w:tc>
          <w:tcPr>
            <w:tcW w:w="4253" w:type="dxa"/>
          </w:tcPr>
          <w:p w:rsidR="00CF5585" w:rsidRPr="00E42406" w:rsidRDefault="00CF5585" w:rsidP="00D760F5">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7E4923">
            <w:pPr>
              <w:ind w:right="57"/>
              <w:jc w:val="both"/>
              <w:rPr>
                <w:rFonts w:ascii="Times New Roman" w:hAnsi="Times New Roman"/>
                <w:sz w:val="24"/>
                <w:szCs w:val="24"/>
                <w:lang w:val="lt-LT"/>
              </w:rPr>
            </w:pPr>
            <w:r w:rsidRPr="00E42406">
              <w:rPr>
                <w:rFonts w:ascii="Times New Roman" w:hAnsi="Times New Roman"/>
                <w:sz w:val="24"/>
                <w:szCs w:val="24"/>
                <w:lang w:val="lt-LT"/>
              </w:rPr>
              <w:t>Specialiųjų poreikių turinčių studentų, gavusių paramą studijų prieinamumui užtikrinti, skaičius</w:t>
            </w:r>
          </w:p>
        </w:tc>
        <w:tc>
          <w:tcPr>
            <w:tcW w:w="1701" w:type="dxa"/>
          </w:tcPr>
          <w:p w:rsidR="00CF5585" w:rsidRPr="00E42406" w:rsidRDefault="00CF5585"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700</w:t>
            </w:r>
          </w:p>
        </w:tc>
        <w:tc>
          <w:tcPr>
            <w:tcW w:w="1842" w:type="dxa"/>
          </w:tcPr>
          <w:p w:rsidR="00CF5585" w:rsidRPr="00E42406" w:rsidRDefault="001F3520" w:rsidP="00387D83">
            <w:pPr>
              <w:jc w:val="center"/>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667/750</w:t>
            </w:r>
          </w:p>
          <w:p w:rsidR="001256CD" w:rsidRPr="00E42406" w:rsidRDefault="001256CD" w:rsidP="001F3520">
            <w:pPr>
              <w:jc w:val="center"/>
              <w:rPr>
                <w:rFonts w:ascii="Times New Roman" w:hAnsi="Times New Roman" w:cs="Times New Roman"/>
                <w:b/>
                <w:color w:val="000000"/>
                <w:sz w:val="24"/>
                <w:szCs w:val="24"/>
                <w:lang w:val="lt-LT"/>
              </w:rPr>
            </w:pPr>
            <w:r w:rsidRPr="00E42406">
              <w:rPr>
                <w:rFonts w:ascii="Times New Roman" w:eastAsia="Calibri" w:hAnsi="Times New Roman" w:cs="Times New Roman"/>
                <w:sz w:val="24"/>
                <w:szCs w:val="24"/>
                <w:lang w:val="lt-LT"/>
              </w:rPr>
              <w:t>(pavasario semestro metu tikslines išmokas gavo 667 studentų, turinčių specialiųjų poreikių, rude</w:t>
            </w:r>
            <w:r w:rsidR="001F3520" w:rsidRPr="00E42406">
              <w:rPr>
                <w:rFonts w:ascii="Times New Roman" w:eastAsia="Calibri" w:hAnsi="Times New Roman" w:cs="Times New Roman"/>
                <w:sz w:val="24"/>
                <w:szCs w:val="24"/>
                <w:lang w:val="lt-LT"/>
              </w:rPr>
              <w:t>ns semestro metu – 750 studentų</w:t>
            </w:r>
            <w:r w:rsidRPr="00E42406">
              <w:rPr>
                <w:rFonts w:ascii="Times New Roman" w:eastAsia="Calibri" w:hAnsi="Times New Roman" w:cs="Times New Roman"/>
                <w:sz w:val="24"/>
                <w:szCs w:val="24"/>
                <w:lang w:val="lt-LT"/>
              </w:rPr>
              <w:t>)</w:t>
            </w:r>
          </w:p>
        </w:tc>
        <w:tc>
          <w:tcPr>
            <w:tcW w:w="1701" w:type="dxa"/>
            <w:tcBorders>
              <w:top w:val="single" w:sz="4" w:space="0" w:color="auto"/>
            </w:tcBorders>
          </w:tcPr>
          <w:p w:rsidR="00CF5585" w:rsidRPr="00E42406" w:rsidRDefault="001F3520"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100</w:t>
            </w:r>
          </w:p>
        </w:tc>
        <w:tc>
          <w:tcPr>
            <w:tcW w:w="3119" w:type="dxa"/>
            <w:tcBorders>
              <w:top w:val="single" w:sz="4" w:space="0" w:color="auto"/>
            </w:tcBorders>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ministerija, Valstybinis</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studijų fondas</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1.3.11.</w:t>
            </w:r>
          </w:p>
        </w:tc>
        <w:tc>
          <w:tcPr>
            <w:tcW w:w="12616" w:type="dxa"/>
            <w:gridSpan w:val="5"/>
          </w:tcPr>
          <w:p w:rsidR="00CF5585" w:rsidRPr="00E42406" w:rsidRDefault="00CF5585" w:rsidP="002D69C5">
            <w:pPr>
              <w:ind w:right="57"/>
              <w:jc w:val="both"/>
              <w:rPr>
                <w:rFonts w:ascii="Times New Roman" w:hAnsi="Times New Roman"/>
                <w:b/>
                <w:sz w:val="24"/>
                <w:szCs w:val="24"/>
                <w:lang w:val="lt-LT"/>
              </w:rPr>
            </w:pPr>
            <w:r w:rsidRPr="00E42406">
              <w:rPr>
                <w:rFonts w:ascii="Times New Roman" w:hAnsi="Times New Roman"/>
                <w:b/>
                <w:sz w:val="24"/>
                <w:szCs w:val="24"/>
                <w:lang w:val="lt-LT"/>
              </w:rPr>
              <w:t xml:space="preserve">Priemonė </w:t>
            </w:r>
          </w:p>
          <w:p w:rsidR="00CF5585" w:rsidRPr="00E42406" w:rsidRDefault="00CF5585" w:rsidP="008071B4">
            <w:pPr>
              <w:ind w:left="1800" w:right="57" w:hanging="1800"/>
              <w:rPr>
                <w:rFonts w:ascii="Times New Roman" w:hAnsi="Times New Roman"/>
                <w:sz w:val="24"/>
                <w:szCs w:val="24"/>
                <w:lang w:val="lt-LT"/>
              </w:rPr>
            </w:pPr>
            <w:r w:rsidRPr="00E42406">
              <w:rPr>
                <w:rFonts w:ascii="Times New Roman" w:hAnsi="Times New Roman"/>
                <w:sz w:val="24"/>
                <w:szCs w:val="24"/>
                <w:lang w:val="lt-LT"/>
              </w:rPr>
              <w:t>Parengti programą ir priemonių planą „Įtraukiojo (</w:t>
            </w:r>
            <w:proofErr w:type="spellStart"/>
            <w:r w:rsidRPr="00E42406">
              <w:rPr>
                <w:rFonts w:ascii="Times New Roman" w:hAnsi="Times New Roman"/>
                <w:sz w:val="24"/>
                <w:szCs w:val="24"/>
                <w:lang w:val="lt-LT"/>
              </w:rPr>
              <w:t>inkliuzinio</w:t>
            </w:r>
            <w:proofErr w:type="spellEnd"/>
            <w:r w:rsidRPr="00E42406">
              <w:rPr>
                <w:rFonts w:ascii="Times New Roman" w:hAnsi="Times New Roman"/>
                <w:sz w:val="24"/>
                <w:szCs w:val="24"/>
                <w:lang w:val="lt-LT"/>
              </w:rPr>
              <w:t>) švietimo ir specialiojo ugdymo plėtotės 2013–2017 metų programa“</w:t>
            </w:r>
          </w:p>
        </w:tc>
      </w:tr>
      <w:tr w:rsidR="00CF5585" w:rsidRPr="00E42406" w:rsidTr="00BD74D8">
        <w:tc>
          <w:tcPr>
            <w:tcW w:w="959" w:type="dxa"/>
          </w:tcPr>
          <w:p w:rsidR="00CF5585" w:rsidRPr="00E42406" w:rsidRDefault="00CF5585" w:rsidP="004E2666">
            <w:pPr>
              <w:rPr>
                <w:rFonts w:ascii="Times New Roman" w:hAnsi="Times New Roman"/>
                <w:sz w:val="24"/>
                <w:szCs w:val="24"/>
                <w:lang w:val="lt-LT"/>
              </w:rPr>
            </w:pPr>
          </w:p>
        </w:tc>
        <w:tc>
          <w:tcPr>
            <w:tcW w:w="4253" w:type="dxa"/>
          </w:tcPr>
          <w:p w:rsidR="00CF5585" w:rsidRPr="00E42406" w:rsidRDefault="00CF5585" w:rsidP="00D760F5">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sz w:val="24"/>
                <w:szCs w:val="24"/>
                <w:lang w:val="lt-LT"/>
              </w:rPr>
              <w:t>Parengtų teisės aktų skaičius</w:t>
            </w:r>
          </w:p>
        </w:tc>
        <w:tc>
          <w:tcPr>
            <w:tcW w:w="1701" w:type="dxa"/>
          </w:tcPr>
          <w:p w:rsidR="00CF5585" w:rsidRPr="00E42406" w:rsidRDefault="005400B6" w:rsidP="00387D83">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hAnsi="Times New Roman"/>
                <w:sz w:val="24"/>
                <w:szCs w:val="24"/>
                <w:lang w:val="lt-LT"/>
              </w:rPr>
              <w:t>2</w:t>
            </w:r>
          </w:p>
        </w:tc>
        <w:tc>
          <w:tcPr>
            <w:tcW w:w="1842" w:type="dxa"/>
          </w:tcPr>
          <w:p w:rsidR="00CF5585" w:rsidRPr="00E42406" w:rsidRDefault="00AE213D" w:rsidP="001F3520">
            <w:pPr>
              <w:jc w:val="center"/>
              <w:rPr>
                <w:rFonts w:ascii="Times New Roman" w:hAnsi="Times New Roman" w:cs="Times New Roman"/>
                <w:b/>
                <w:color w:val="000000"/>
                <w:sz w:val="24"/>
                <w:szCs w:val="24"/>
                <w:lang w:val="lt-LT"/>
              </w:rPr>
            </w:pPr>
            <w:r w:rsidRPr="00E42406">
              <w:rPr>
                <w:rFonts w:ascii="Times New Roman" w:hAnsi="Times New Roman"/>
                <w:sz w:val="24"/>
                <w:szCs w:val="24"/>
                <w:lang w:val="lt-LT"/>
              </w:rPr>
              <w:t>Priemonė bus įgyvendinta</w:t>
            </w:r>
            <w:proofErr w:type="gramStart"/>
            <w:r w:rsidRPr="00E42406">
              <w:rPr>
                <w:rFonts w:ascii="Times New Roman" w:hAnsi="Times New Roman"/>
                <w:sz w:val="24"/>
                <w:szCs w:val="24"/>
                <w:lang w:val="lt-LT"/>
              </w:rPr>
              <w:t xml:space="preserve">  </w:t>
            </w:r>
            <w:proofErr w:type="gramEnd"/>
            <w:r w:rsidRPr="00E42406">
              <w:rPr>
                <w:rFonts w:ascii="Times New Roman" w:hAnsi="Times New Roman"/>
                <w:sz w:val="24"/>
                <w:szCs w:val="24"/>
                <w:lang w:val="lt-LT"/>
              </w:rPr>
              <w:t>pagal LRV 2014-2015 m. programos 106 priemonę)</w:t>
            </w:r>
          </w:p>
        </w:tc>
        <w:tc>
          <w:tcPr>
            <w:tcW w:w="1701" w:type="dxa"/>
            <w:tcBorders>
              <w:top w:val="single" w:sz="4" w:space="0" w:color="auto"/>
            </w:tcBorders>
          </w:tcPr>
          <w:p w:rsidR="00CF5585" w:rsidRPr="00E42406" w:rsidRDefault="007E4923"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0</w:t>
            </w:r>
          </w:p>
        </w:tc>
        <w:tc>
          <w:tcPr>
            <w:tcW w:w="3119" w:type="dxa"/>
            <w:tcBorders>
              <w:top w:val="single" w:sz="4" w:space="0" w:color="auto"/>
            </w:tcBorders>
          </w:tcPr>
          <w:p w:rsidR="00CF5585" w:rsidRPr="00E42406" w:rsidRDefault="00CF5585" w:rsidP="008071B4">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8071B4">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ministerija</w:t>
            </w:r>
          </w:p>
        </w:tc>
      </w:tr>
      <w:tr w:rsidR="00807423" w:rsidRPr="00E42406" w:rsidTr="00BD74D8">
        <w:tc>
          <w:tcPr>
            <w:tcW w:w="959" w:type="dxa"/>
          </w:tcPr>
          <w:p w:rsidR="00807423" w:rsidRPr="00E42406" w:rsidRDefault="00807423" w:rsidP="004E2666">
            <w:pPr>
              <w:rPr>
                <w:rFonts w:ascii="Times New Roman" w:hAnsi="Times New Roman"/>
                <w:sz w:val="24"/>
                <w:szCs w:val="24"/>
                <w:lang w:val="lt-LT"/>
              </w:rPr>
            </w:pPr>
            <w:r w:rsidRPr="00E42406">
              <w:rPr>
                <w:rFonts w:ascii="Times New Roman" w:hAnsi="Times New Roman"/>
                <w:sz w:val="24"/>
                <w:szCs w:val="24"/>
                <w:lang w:val="lt-LT"/>
              </w:rPr>
              <w:t>2.</w:t>
            </w:r>
          </w:p>
        </w:tc>
        <w:tc>
          <w:tcPr>
            <w:tcW w:w="12616" w:type="dxa"/>
            <w:gridSpan w:val="5"/>
          </w:tcPr>
          <w:p w:rsidR="00807423" w:rsidRPr="00E42406" w:rsidRDefault="00807423" w:rsidP="00807423">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Tikslas</w:t>
            </w:r>
          </w:p>
          <w:p w:rsidR="00807423" w:rsidRPr="00E42406" w:rsidRDefault="00807423" w:rsidP="00807423">
            <w:pPr>
              <w:ind w:left="1800" w:right="57" w:hanging="1800"/>
              <w:rPr>
                <w:rFonts w:ascii="Times New Roman" w:hAnsi="Times New Roman"/>
                <w:sz w:val="24"/>
                <w:szCs w:val="24"/>
                <w:lang w:val="lt-LT"/>
              </w:rPr>
            </w:pPr>
            <w:r w:rsidRPr="00E42406">
              <w:rPr>
                <w:rFonts w:ascii="Times New Roman" w:eastAsia="Calibri" w:hAnsi="Times New Roman" w:cs="Times New Roman"/>
                <w:sz w:val="24"/>
                <w:szCs w:val="24"/>
                <w:lang w:val="lt-LT"/>
              </w:rPr>
              <w:t xml:space="preserve">Užtikrinti neįgaliesiems galimybę laisvai judėti fizinėje aplinkoje ir naudotis </w:t>
            </w:r>
            <w:r w:rsidR="007F4B92" w:rsidRPr="00E42406">
              <w:rPr>
                <w:rFonts w:ascii="Times New Roman" w:eastAsia="Calibri" w:hAnsi="Times New Roman" w:cs="Times New Roman"/>
                <w:sz w:val="24"/>
                <w:szCs w:val="24"/>
                <w:lang w:val="lt-LT"/>
              </w:rPr>
              <w:t>visiems</w:t>
            </w:r>
            <w:r w:rsidRPr="00E42406">
              <w:rPr>
                <w:rFonts w:ascii="Times New Roman" w:eastAsia="Calibri" w:hAnsi="Times New Roman" w:cs="Times New Roman"/>
                <w:sz w:val="24"/>
                <w:szCs w:val="24"/>
                <w:lang w:val="lt-LT"/>
              </w:rPr>
              <w:t xml:space="preserve"> prieinama informacija</w:t>
            </w:r>
          </w:p>
        </w:tc>
      </w:tr>
      <w:tr w:rsidR="005400B6" w:rsidRPr="00E42406" w:rsidTr="00BD74D8">
        <w:tc>
          <w:tcPr>
            <w:tcW w:w="959" w:type="dxa"/>
          </w:tcPr>
          <w:p w:rsidR="005400B6" w:rsidRPr="00E42406" w:rsidRDefault="005400B6" w:rsidP="004E2666">
            <w:pPr>
              <w:rPr>
                <w:rFonts w:ascii="Times New Roman" w:hAnsi="Times New Roman"/>
                <w:sz w:val="24"/>
                <w:szCs w:val="24"/>
                <w:lang w:val="lt-LT"/>
              </w:rPr>
            </w:pPr>
          </w:p>
        </w:tc>
        <w:tc>
          <w:tcPr>
            <w:tcW w:w="4253" w:type="dxa"/>
          </w:tcPr>
          <w:p w:rsidR="005400B6" w:rsidRPr="00E42406" w:rsidRDefault="005400B6"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5400B6" w:rsidRPr="00E42406" w:rsidRDefault="005400B6"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neįgaliesiems pritaikytų viešųjų statinių ir objektų, transporto maršrutų, priemonių ir paslaugų gausėjimas (procentais)</w:t>
            </w:r>
          </w:p>
        </w:tc>
        <w:tc>
          <w:tcPr>
            <w:tcW w:w="1701" w:type="dxa"/>
          </w:tcPr>
          <w:p w:rsidR="005400B6" w:rsidRPr="00E42406" w:rsidRDefault="005400B6"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15</w:t>
            </w:r>
          </w:p>
        </w:tc>
        <w:tc>
          <w:tcPr>
            <w:tcW w:w="1842" w:type="dxa"/>
          </w:tcPr>
          <w:p w:rsidR="005400B6" w:rsidRPr="00E42406" w:rsidRDefault="00503D65" w:rsidP="00387D83">
            <w:pPr>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16,47</w:t>
            </w:r>
          </w:p>
        </w:tc>
        <w:tc>
          <w:tcPr>
            <w:tcW w:w="1701" w:type="dxa"/>
            <w:tcBorders>
              <w:top w:val="single" w:sz="4" w:space="0" w:color="auto"/>
            </w:tcBorders>
          </w:tcPr>
          <w:p w:rsidR="005400B6" w:rsidRPr="00E42406" w:rsidRDefault="00503D65" w:rsidP="00387D83">
            <w:pPr>
              <w:ind w:left="1800" w:right="57" w:hanging="1800"/>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109</w:t>
            </w:r>
          </w:p>
        </w:tc>
        <w:tc>
          <w:tcPr>
            <w:tcW w:w="3119" w:type="dxa"/>
            <w:tcBorders>
              <w:top w:val="single" w:sz="4" w:space="0" w:color="auto"/>
            </w:tcBorders>
          </w:tcPr>
          <w:p w:rsidR="005400B6" w:rsidRPr="00E42406" w:rsidRDefault="005400B6" w:rsidP="001B497D">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5400B6" w:rsidRPr="00E42406" w:rsidRDefault="005400B6" w:rsidP="005400B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5400B6" w:rsidRPr="00E42406" w:rsidTr="00BD74D8">
        <w:tc>
          <w:tcPr>
            <w:tcW w:w="959" w:type="dxa"/>
          </w:tcPr>
          <w:p w:rsidR="005400B6" w:rsidRPr="00E42406" w:rsidRDefault="005400B6" w:rsidP="004E2666">
            <w:pPr>
              <w:rPr>
                <w:rFonts w:ascii="Times New Roman" w:hAnsi="Times New Roman"/>
                <w:sz w:val="24"/>
                <w:szCs w:val="24"/>
                <w:lang w:val="lt-LT"/>
              </w:rPr>
            </w:pPr>
          </w:p>
        </w:tc>
        <w:tc>
          <w:tcPr>
            <w:tcW w:w="4253" w:type="dxa"/>
          </w:tcPr>
          <w:p w:rsidR="005400B6" w:rsidRPr="00E42406" w:rsidRDefault="005400B6"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5400B6" w:rsidRPr="00E42406" w:rsidRDefault="005400B6" w:rsidP="004E2666">
            <w:pPr>
              <w:ind w:right="57"/>
              <w:jc w:val="both"/>
              <w:rPr>
                <w:rFonts w:ascii="Times New Roman" w:hAnsi="Times New Roman"/>
                <w:sz w:val="24"/>
                <w:szCs w:val="24"/>
                <w:lang w:val="lt-LT"/>
              </w:rPr>
            </w:pPr>
            <w:r w:rsidRPr="00E42406">
              <w:rPr>
                <w:rFonts w:ascii="Times New Roman" w:hAnsi="Times New Roman"/>
                <w:sz w:val="24"/>
                <w:szCs w:val="24"/>
                <w:lang w:val="lt-LT"/>
              </w:rPr>
              <w:t>regėjimo, klausos, sutrikusio intelekto negalias turintiems asmenims viešosios informacinės aplinkos prieinamumo augimas (procentais)</w:t>
            </w:r>
          </w:p>
        </w:tc>
        <w:tc>
          <w:tcPr>
            <w:tcW w:w="1701" w:type="dxa"/>
          </w:tcPr>
          <w:p w:rsidR="005400B6" w:rsidRPr="00E42406" w:rsidRDefault="005400B6"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10</w:t>
            </w:r>
          </w:p>
        </w:tc>
        <w:tc>
          <w:tcPr>
            <w:tcW w:w="1842" w:type="dxa"/>
          </w:tcPr>
          <w:p w:rsidR="005400B6" w:rsidRPr="00E42406" w:rsidRDefault="00B326E8"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13,8</w:t>
            </w:r>
          </w:p>
        </w:tc>
        <w:tc>
          <w:tcPr>
            <w:tcW w:w="1701" w:type="dxa"/>
            <w:tcBorders>
              <w:top w:val="single" w:sz="4" w:space="0" w:color="auto"/>
            </w:tcBorders>
          </w:tcPr>
          <w:p w:rsidR="005400B6" w:rsidRPr="00E42406" w:rsidRDefault="00B326E8"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138</w:t>
            </w:r>
          </w:p>
        </w:tc>
        <w:tc>
          <w:tcPr>
            <w:tcW w:w="3119" w:type="dxa"/>
            <w:tcBorders>
              <w:top w:val="single" w:sz="4" w:space="0" w:color="auto"/>
            </w:tcBorders>
          </w:tcPr>
          <w:p w:rsidR="005400B6" w:rsidRPr="00E42406" w:rsidRDefault="005400B6" w:rsidP="001B497D">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5400B6" w:rsidRPr="00E42406" w:rsidRDefault="005400B6" w:rsidP="005400B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5400B6" w:rsidRPr="00E42406" w:rsidTr="00BD74D8">
        <w:tc>
          <w:tcPr>
            <w:tcW w:w="959" w:type="dxa"/>
          </w:tcPr>
          <w:p w:rsidR="005400B6" w:rsidRPr="00E42406" w:rsidRDefault="005400B6" w:rsidP="004E2666">
            <w:pPr>
              <w:rPr>
                <w:rFonts w:ascii="Times New Roman" w:hAnsi="Times New Roman"/>
                <w:sz w:val="24"/>
                <w:szCs w:val="24"/>
                <w:lang w:val="lt-LT"/>
              </w:rPr>
            </w:pPr>
          </w:p>
        </w:tc>
        <w:tc>
          <w:tcPr>
            <w:tcW w:w="4253" w:type="dxa"/>
          </w:tcPr>
          <w:p w:rsidR="005400B6" w:rsidRPr="00E42406" w:rsidRDefault="005400B6"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5400B6" w:rsidRPr="00E42406" w:rsidRDefault="005400B6" w:rsidP="004E2666">
            <w:pPr>
              <w:ind w:right="57"/>
              <w:jc w:val="both"/>
              <w:rPr>
                <w:rFonts w:ascii="Times New Roman" w:hAnsi="Times New Roman"/>
                <w:sz w:val="24"/>
                <w:szCs w:val="24"/>
                <w:lang w:val="lt-LT"/>
              </w:rPr>
            </w:pPr>
            <w:r w:rsidRPr="00E42406">
              <w:rPr>
                <w:rFonts w:ascii="Times New Roman" w:hAnsi="Times New Roman"/>
                <w:sz w:val="24"/>
                <w:szCs w:val="24"/>
                <w:lang w:val="lt-LT"/>
              </w:rPr>
              <w:t>asmenų, tapusių neįgaliaisiais dėl regėjimo ir judėjimo funkcijų sutrikimų, savarankiškumo ir mobilumo didėjimas (procentais)</w:t>
            </w:r>
          </w:p>
        </w:tc>
        <w:tc>
          <w:tcPr>
            <w:tcW w:w="1701" w:type="dxa"/>
          </w:tcPr>
          <w:p w:rsidR="005400B6" w:rsidRPr="00E42406" w:rsidRDefault="005400B6"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15</w:t>
            </w:r>
          </w:p>
        </w:tc>
        <w:tc>
          <w:tcPr>
            <w:tcW w:w="1842" w:type="dxa"/>
          </w:tcPr>
          <w:p w:rsidR="005400B6" w:rsidRPr="00E42406" w:rsidRDefault="00D05B10" w:rsidP="00503D65">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12,</w:t>
            </w:r>
            <w:r w:rsidR="00503D65">
              <w:rPr>
                <w:rFonts w:ascii="Times New Roman" w:hAnsi="Times New Roman" w:cs="Times New Roman"/>
                <w:color w:val="000000"/>
                <w:sz w:val="24"/>
                <w:szCs w:val="24"/>
                <w:lang w:val="lt-LT"/>
              </w:rPr>
              <w:t>8</w:t>
            </w:r>
          </w:p>
        </w:tc>
        <w:tc>
          <w:tcPr>
            <w:tcW w:w="1701" w:type="dxa"/>
            <w:tcBorders>
              <w:top w:val="single" w:sz="4" w:space="0" w:color="auto"/>
            </w:tcBorders>
          </w:tcPr>
          <w:p w:rsidR="005400B6" w:rsidRPr="00E42406" w:rsidRDefault="00D05B10"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83,3</w:t>
            </w:r>
          </w:p>
        </w:tc>
        <w:tc>
          <w:tcPr>
            <w:tcW w:w="3119" w:type="dxa"/>
            <w:tcBorders>
              <w:top w:val="single" w:sz="4" w:space="0" w:color="auto"/>
            </w:tcBorders>
          </w:tcPr>
          <w:p w:rsidR="005400B6" w:rsidRPr="00E42406" w:rsidRDefault="005400B6" w:rsidP="001B497D">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5400B6" w:rsidRPr="00E42406" w:rsidRDefault="005400B6" w:rsidP="005400B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p w:rsidR="005400B6" w:rsidRPr="00E42406" w:rsidRDefault="005400B6" w:rsidP="004E2666">
            <w:pPr>
              <w:ind w:left="1800" w:right="57" w:hanging="1800"/>
              <w:rPr>
                <w:rFonts w:ascii="Times New Roman" w:hAnsi="Times New Roman"/>
                <w:sz w:val="24"/>
                <w:szCs w:val="24"/>
                <w:lang w:val="lt-LT"/>
              </w:rPr>
            </w:pPr>
          </w:p>
          <w:p w:rsidR="005400B6" w:rsidRPr="00E42406" w:rsidRDefault="005400B6" w:rsidP="004E2666">
            <w:pPr>
              <w:ind w:left="1800" w:right="57" w:hanging="1800"/>
              <w:jc w:val="center"/>
              <w:rPr>
                <w:rFonts w:ascii="Times New Roman" w:hAnsi="Times New Roman"/>
                <w:sz w:val="24"/>
                <w:szCs w:val="24"/>
                <w:lang w:val="lt-LT"/>
              </w:rPr>
            </w:pPr>
          </w:p>
        </w:tc>
      </w:tr>
      <w:tr w:rsidR="00E50017" w:rsidRPr="00E42406" w:rsidTr="00BD74D8">
        <w:tc>
          <w:tcPr>
            <w:tcW w:w="959" w:type="dxa"/>
          </w:tcPr>
          <w:p w:rsidR="00E50017" w:rsidRPr="00E42406" w:rsidRDefault="00E50017" w:rsidP="004E2666">
            <w:pPr>
              <w:rPr>
                <w:rFonts w:ascii="Times New Roman" w:hAnsi="Times New Roman"/>
                <w:sz w:val="24"/>
                <w:szCs w:val="24"/>
                <w:lang w:val="lt-LT"/>
              </w:rPr>
            </w:pPr>
            <w:r w:rsidRPr="00E42406">
              <w:rPr>
                <w:rFonts w:ascii="Times New Roman" w:hAnsi="Times New Roman"/>
                <w:sz w:val="24"/>
                <w:szCs w:val="24"/>
                <w:lang w:val="lt-LT"/>
              </w:rPr>
              <w:t>2.1.</w:t>
            </w:r>
          </w:p>
        </w:tc>
        <w:tc>
          <w:tcPr>
            <w:tcW w:w="12616" w:type="dxa"/>
            <w:gridSpan w:val="5"/>
          </w:tcPr>
          <w:p w:rsidR="00E50017" w:rsidRPr="00E42406" w:rsidRDefault="00E50017" w:rsidP="00E50017">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Uždavinys</w:t>
            </w:r>
          </w:p>
          <w:p w:rsidR="00E50017" w:rsidRPr="00E42406" w:rsidRDefault="00E50017" w:rsidP="00807423">
            <w:pPr>
              <w:ind w:right="57"/>
              <w:jc w:val="both"/>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Didinti aplinkos (fizinės ir informacinės) prieinamumą neįgaliesiems ir jų mobilumą bei tobulinti aplinkos pritaikymo teisinį reglamentavimą</w:t>
            </w:r>
          </w:p>
        </w:tc>
      </w:tr>
      <w:tr w:rsidR="00AB4782" w:rsidRPr="00E42406" w:rsidTr="00BD74D8">
        <w:tc>
          <w:tcPr>
            <w:tcW w:w="959" w:type="dxa"/>
          </w:tcPr>
          <w:p w:rsidR="00AB4782" w:rsidRPr="00E42406" w:rsidRDefault="00AB4782" w:rsidP="004E2666">
            <w:pPr>
              <w:rPr>
                <w:rFonts w:ascii="Times New Roman" w:hAnsi="Times New Roman"/>
                <w:sz w:val="24"/>
                <w:szCs w:val="24"/>
                <w:lang w:val="lt-LT"/>
              </w:rPr>
            </w:pPr>
            <w:r w:rsidRPr="00E42406">
              <w:rPr>
                <w:rFonts w:ascii="Times New Roman" w:hAnsi="Times New Roman"/>
                <w:sz w:val="24"/>
                <w:szCs w:val="24"/>
                <w:lang w:val="lt-LT"/>
              </w:rPr>
              <w:t>2.1.4.</w:t>
            </w:r>
          </w:p>
        </w:tc>
        <w:tc>
          <w:tcPr>
            <w:tcW w:w="12616" w:type="dxa"/>
            <w:gridSpan w:val="5"/>
          </w:tcPr>
          <w:p w:rsidR="00AB4782" w:rsidRPr="00E42406" w:rsidRDefault="00AB4782"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Teisės aktų nustatyta tvarka tikrinti Lietuvos Respublikos statybų ir statybos valstybinės priežiūros informacinėje sistemoje</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w:t>
            </w:r>
            <w:proofErr w:type="spellStart"/>
            <w:r w:rsidRPr="00E42406">
              <w:rPr>
                <w:rFonts w:ascii="Times New Roman" w:hAnsi="Times New Roman"/>
                <w:sz w:val="24"/>
                <w:szCs w:val="24"/>
                <w:lang w:val="lt-LT"/>
              </w:rPr>
              <w:t>Infostatyba</w:t>
            </w:r>
            <w:proofErr w:type="spellEnd"/>
            <w:r w:rsidRPr="00E42406">
              <w:rPr>
                <w:rFonts w:ascii="Times New Roman" w:hAnsi="Times New Roman"/>
                <w:sz w:val="24"/>
                <w:szCs w:val="24"/>
                <w:lang w:val="lt-LT"/>
              </w:rPr>
              <w:t>“ paskelbtus projektus bei dalyvauti komisijų darbe priimant neįgaliesiems svarbius statinius</w:t>
            </w:r>
          </w:p>
        </w:tc>
      </w:tr>
      <w:tr w:rsidR="00AB4782" w:rsidRPr="00E42406" w:rsidTr="00BD74D8">
        <w:tc>
          <w:tcPr>
            <w:tcW w:w="959" w:type="dxa"/>
          </w:tcPr>
          <w:p w:rsidR="00AB4782" w:rsidRPr="00E42406" w:rsidRDefault="00AB4782" w:rsidP="004E2666">
            <w:pPr>
              <w:rPr>
                <w:rFonts w:ascii="Times New Roman" w:hAnsi="Times New Roman"/>
                <w:sz w:val="24"/>
                <w:szCs w:val="24"/>
                <w:lang w:val="lt-LT"/>
              </w:rPr>
            </w:pPr>
          </w:p>
        </w:tc>
        <w:tc>
          <w:tcPr>
            <w:tcW w:w="4253" w:type="dxa"/>
          </w:tcPr>
          <w:p w:rsidR="00AB4782" w:rsidRPr="00E42406" w:rsidRDefault="00AB4782"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AB4782" w:rsidRPr="00E42406" w:rsidRDefault="00AB4782" w:rsidP="004E2666">
            <w:pPr>
              <w:ind w:right="57"/>
              <w:jc w:val="both"/>
              <w:rPr>
                <w:rFonts w:ascii="Times New Roman" w:hAnsi="Times New Roman"/>
                <w:sz w:val="24"/>
                <w:szCs w:val="24"/>
                <w:lang w:val="lt-LT"/>
              </w:rPr>
            </w:pPr>
            <w:r w:rsidRPr="00E42406">
              <w:rPr>
                <w:rFonts w:ascii="Times New Roman" w:hAnsi="Times New Roman"/>
                <w:sz w:val="24"/>
                <w:szCs w:val="24"/>
                <w:lang w:val="lt-LT"/>
              </w:rPr>
              <w:t>Suderintų ir priimtų neįgaliesiems svarbių statinių skaičius</w:t>
            </w:r>
            <w:proofErr w:type="gramStart"/>
            <w:r w:rsidRPr="00E42406">
              <w:rPr>
                <w:rFonts w:ascii="Times New Roman" w:hAnsi="Times New Roman"/>
                <w:sz w:val="24"/>
                <w:szCs w:val="24"/>
                <w:lang w:val="lt-LT"/>
              </w:rPr>
              <w:t xml:space="preserve">  </w:t>
            </w:r>
            <w:proofErr w:type="gramEnd"/>
          </w:p>
        </w:tc>
        <w:tc>
          <w:tcPr>
            <w:tcW w:w="1701" w:type="dxa"/>
          </w:tcPr>
          <w:p w:rsidR="00AB4782" w:rsidRPr="00E42406" w:rsidRDefault="00AB4782" w:rsidP="00387D83">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hAnsi="Times New Roman"/>
                <w:sz w:val="24"/>
                <w:szCs w:val="24"/>
                <w:lang w:val="lt-LT"/>
              </w:rPr>
              <w:t>1250</w:t>
            </w:r>
          </w:p>
        </w:tc>
        <w:tc>
          <w:tcPr>
            <w:tcW w:w="1842" w:type="dxa"/>
          </w:tcPr>
          <w:p w:rsidR="00AB4782" w:rsidRPr="00E42406" w:rsidRDefault="007E4923"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1478</w:t>
            </w:r>
          </w:p>
        </w:tc>
        <w:tc>
          <w:tcPr>
            <w:tcW w:w="1701" w:type="dxa"/>
            <w:tcBorders>
              <w:top w:val="single" w:sz="4" w:space="0" w:color="auto"/>
            </w:tcBorders>
          </w:tcPr>
          <w:p w:rsidR="00AB4782" w:rsidRPr="00E42406" w:rsidRDefault="007E4923"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118,24</w:t>
            </w:r>
          </w:p>
        </w:tc>
        <w:tc>
          <w:tcPr>
            <w:tcW w:w="3119" w:type="dxa"/>
            <w:tcBorders>
              <w:top w:val="single" w:sz="4" w:space="0" w:color="auto"/>
            </w:tcBorders>
          </w:tcPr>
          <w:p w:rsidR="00AB4782" w:rsidRPr="00E42406" w:rsidRDefault="00AB4782" w:rsidP="004E2666">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Socialinės apsaugos ir darbo</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p w:rsidR="00AB4782" w:rsidRPr="00E42406" w:rsidRDefault="00AB4782" w:rsidP="004E2666">
            <w:pPr>
              <w:ind w:left="1800" w:right="57" w:hanging="1800"/>
              <w:jc w:val="center"/>
              <w:rPr>
                <w:rFonts w:ascii="Times New Roman" w:hAnsi="Times New Roman"/>
                <w:sz w:val="24"/>
                <w:szCs w:val="24"/>
                <w:lang w:val="lt-LT"/>
              </w:rPr>
            </w:pPr>
          </w:p>
        </w:tc>
      </w:tr>
      <w:tr w:rsidR="00AB4782" w:rsidRPr="00E42406" w:rsidTr="00BD74D8">
        <w:tc>
          <w:tcPr>
            <w:tcW w:w="959" w:type="dxa"/>
          </w:tcPr>
          <w:p w:rsidR="00AB4782" w:rsidRPr="00E42406" w:rsidRDefault="00AB4782" w:rsidP="004E2666">
            <w:pPr>
              <w:rPr>
                <w:rFonts w:ascii="Times New Roman" w:hAnsi="Times New Roman"/>
                <w:sz w:val="24"/>
                <w:szCs w:val="24"/>
                <w:lang w:val="lt-LT"/>
              </w:rPr>
            </w:pPr>
            <w:r w:rsidRPr="00E42406">
              <w:rPr>
                <w:rFonts w:ascii="Times New Roman" w:hAnsi="Times New Roman"/>
                <w:sz w:val="24"/>
                <w:szCs w:val="24"/>
                <w:lang w:val="lt-LT"/>
              </w:rPr>
              <w:t>2.1.5.</w:t>
            </w:r>
          </w:p>
        </w:tc>
        <w:tc>
          <w:tcPr>
            <w:tcW w:w="12616" w:type="dxa"/>
            <w:gridSpan w:val="5"/>
          </w:tcPr>
          <w:p w:rsidR="00AB4782" w:rsidRPr="00E42406" w:rsidRDefault="00AB4782"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Parengti ir patvirtinti Būsto pritaikymo neįgaliesiems finansavimo tvarkos aprašą ir teisės aktų nustatyta tvarka finansuoti būsto ir jo</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aplinkos pritaikymą neįgaliesiems</w:t>
            </w:r>
          </w:p>
        </w:tc>
      </w:tr>
      <w:tr w:rsidR="00AB4782" w:rsidRPr="00E42406" w:rsidTr="00BD74D8">
        <w:tc>
          <w:tcPr>
            <w:tcW w:w="959" w:type="dxa"/>
          </w:tcPr>
          <w:p w:rsidR="00AB4782" w:rsidRPr="00E42406" w:rsidRDefault="00AB4782" w:rsidP="004E2666">
            <w:pPr>
              <w:rPr>
                <w:rFonts w:ascii="Times New Roman" w:hAnsi="Times New Roman"/>
                <w:sz w:val="24"/>
                <w:szCs w:val="24"/>
                <w:lang w:val="lt-LT"/>
              </w:rPr>
            </w:pPr>
          </w:p>
        </w:tc>
        <w:tc>
          <w:tcPr>
            <w:tcW w:w="4253" w:type="dxa"/>
          </w:tcPr>
          <w:p w:rsidR="00AB4782" w:rsidRPr="00E42406" w:rsidRDefault="00AB4782"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AB4782" w:rsidRPr="00E42406" w:rsidRDefault="00AB4782" w:rsidP="00503D65">
            <w:pPr>
              <w:ind w:right="57"/>
              <w:jc w:val="both"/>
              <w:rPr>
                <w:rFonts w:ascii="Times New Roman" w:hAnsi="Times New Roman"/>
                <w:sz w:val="24"/>
                <w:szCs w:val="24"/>
                <w:lang w:val="lt-LT"/>
              </w:rPr>
            </w:pPr>
            <w:r w:rsidRPr="00E42406">
              <w:rPr>
                <w:rFonts w:ascii="Times New Roman" w:hAnsi="Times New Roman"/>
                <w:sz w:val="24"/>
                <w:szCs w:val="24"/>
                <w:lang w:val="lt-LT"/>
              </w:rPr>
              <w:t>Neįgaliųjų, kuriems pritaikytas būstas, dalis nuo neįgaliųjų, pateikusių savivaldybėms prašymus pritaikyti būstą, skaičius procentais</w:t>
            </w:r>
          </w:p>
        </w:tc>
        <w:tc>
          <w:tcPr>
            <w:tcW w:w="1701" w:type="dxa"/>
          </w:tcPr>
          <w:p w:rsidR="00AB4782" w:rsidRPr="00E42406" w:rsidRDefault="00AB4782"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34</w:t>
            </w:r>
          </w:p>
        </w:tc>
        <w:tc>
          <w:tcPr>
            <w:tcW w:w="1842" w:type="dxa"/>
          </w:tcPr>
          <w:p w:rsidR="007E4923" w:rsidRPr="00E42406" w:rsidRDefault="007E4923"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38</w:t>
            </w:r>
          </w:p>
        </w:tc>
        <w:tc>
          <w:tcPr>
            <w:tcW w:w="1701" w:type="dxa"/>
            <w:tcBorders>
              <w:top w:val="single" w:sz="4" w:space="0" w:color="auto"/>
            </w:tcBorders>
          </w:tcPr>
          <w:p w:rsidR="007E4923" w:rsidRPr="00E42406" w:rsidRDefault="007E4923"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111,7</w:t>
            </w:r>
          </w:p>
        </w:tc>
        <w:tc>
          <w:tcPr>
            <w:tcW w:w="3119" w:type="dxa"/>
            <w:tcBorders>
              <w:top w:val="single" w:sz="4" w:space="0" w:color="auto"/>
            </w:tcBorders>
          </w:tcPr>
          <w:p w:rsidR="00AB4782" w:rsidRPr="00E42406" w:rsidRDefault="00AB4782" w:rsidP="004E2666">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Socialinės apsaugos ir darbo</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savivaldybės</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2.1.8.</w:t>
            </w:r>
          </w:p>
        </w:tc>
        <w:tc>
          <w:tcPr>
            <w:tcW w:w="12616" w:type="dxa"/>
            <w:gridSpan w:val="5"/>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 xml:space="preserve">Priemonė </w:t>
            </w:r>
          </w:p>
          <w:p w:rsidR="00FD2D2C" w:rsidRPr="00E42406" w:rsidRDefault="00FD2D2C" w:rsidP="00FD2D2C">
            <w:pPr>
              <w:ind w:left="1800" w:right="57" w:hanging="1800"/>
              <w:rPr>
                <w:rFonts w:ascii="Times New Roman" w:hAnsi="Times New Roman"/>
                <w:sz w:val="24"/>
                <w:szCs w:val="24"/>
                <w:lang w:val="lt-LT"/>
              </w:rPr>
            </w:pPr>
            <w:r w:rsidRPr="00E42406">
              <w:rPr>
                <w:rFonts w:ascii="Times New Roman" w:hAnsi="Times New Roman"/>
                <w:sz w:val="24"/>
                <w:szCs w:val="24"/>
                <w:lang w:val="lt-LT"/>
              </w:rPr>
              <w:t>Teisės aktų nustatyta tvarka finansuoti žmonių su fizine negalia mobilumo ir savarankiško gyvenimo įgūdžių ugdymo projektus</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p>
        </w:tc>
        <w:tc>
          <w:tcPr>
            <w:tcW w:w="4253" w:type="dxa"/>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gavusių naudą mobilumo ir savarankiško gyvenimo įgūdžių ugdymo projektuose, skaičius</w:t>
            </w:r>
          </w:p>
        </w:tc>
        <w:tc>
          <w:tcPr>
            <w:tcW w:w="1701" w:type="dxa"/>
          </w:tcPr>
          <w:p w:rsidR="00B81EFE" w:rsidRDefault="00B81EFE" w:rsidP="00B81EFE">
            <w:pPr>
              <w:ind w:left="1800" w:right="57" w:hanging="1800"/>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80**</w:t>
            </w:r>
          </w:p>
          <w:p w:rsidR="00B81EFE" w:rsidRDefault="00B81EFE" w:rsidP="00B81EFE">
            <w:pPr>
              <w:ind w:left="1800" w:right="57" w:hanging="1800"/>
              <w:jc w:val="center"/>
              <w:rPr>
                <w:rFonts w:ascii="Times New Roman" w:eastAsia="Times New Roman" w:hAnsi="Times New Roman" w:cs="Times New Roman"/>
                <w:color w:val="000000"/>
                <w:sz w:val="24"/>
                <w:szCs w:val="24"/>
                <w:lang w:val="lt-LT" w:eastAsia="lt-LT"/>
              </w:rPr>
            </w:pPr>
          </w:p>
          <w:p w:rsidR="00FD2D2C" w:rsidRPr="00E42406" w:rsidRDefault="001B497D" w:rsidP="00B81EFE">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4</w:t>
            </w:r>
            <w:r w:rsidR="00B81EFE">
              <w:rPr>
                <w:rFonts w:ascii="Times New Roman" w:eastAsia="Times New Roman" w:hAnsi="Times New Roman" w:cs="Times New Roman"/>
                <w:color w:val="000000"/>
                <w:sz w:val="24"/>
                <w:szCs w:val="24"/>
                <w:lang w:val="lt-LT" w:eastAsia="lt-LT"/>
              </w:rPr>
              <w:t>5</w:t>
            </w:r>
          </w:p>
        </w:tc>
        <w:tc>
          <w:tcPr>
            <w:tcW w:w="1842" w:type="dxa"/>
          </w:tcPr>
          <w:p w:rsidR="00FD2D2C" w:rsidRPr="00E42406" w:rsidRDefault="00FD2D2C"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47</w:t>
            </w:r>
          </w:p>
        </w:tc>
        <w:tc>
          <w:tcPr>
            <w:tcW w:w="1701" w:type="dxa"/>
            <w:tcBorders>
              <w:top w:val="single" w:sz="4" w:space="0" w:color="auto"/>
            </w:tcBorders>
          </w:tcPr>
          <w:p w:rsidR="00FD2D2C" w:rsidRPr="00E42406" w:rsidRDefault="00B81EFE" w:rsidP="00387D83">
            <w:pPr>
              <w:ind w:left="1800" w:right="57" w:hanging="1800"/>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104</w:t>
            </w:r>
          </w:p>
        </w:tc>
        <w:tc>
          <w:tcPr>
            <w:tcW w:w="3119" w:type="dxa"/>
            <w:tcBorders>
              <w:top w:val="single" w:sz="4" w:space="0" w:color="auto"/>
            </w:tcBorders>
          </w:tcPr>
          <w:p w:rsidR="00FD2D2C" w:rsidRPr="00E42406" w:rsidRDefault="00FD2D2C" w:rsidP="004E2666">
            <w:pPr>
              <w:ind w:left="1800" w:right="57" w:hanging="1800"/>
              <w:jc w:val="center"/>
              <w:rPr>
                <w:rFonts w:ascii="Times New Roman" w:hAnsi="Times New Roman"/>
                <w:sz w:val="24"/>
                <w:szCs w:val="24"/>
                <w:lang w:val="lt-LT"/>
              </w:rPr>
            </w:pPr>
          </w:p>
        </w:tc>
      </w:tr>
      <w:tr w:rsidR="00C43371" w:rsidRPr="00E42406" w:rsidTr="00BD74D8">
        <w:tc>
          <w:tcPr>
            <w:tcW w:w="959" w:type="dxa"/>
          </w:tcPr>
          <w:p w:rsidR="00C43371" w:rsidRPr="00E42406" w:rsidRDefault="00C43371" w:rsidP="004E2666">
            <w:pPr>
              <w:rPr>
                <w:rFonts w:ascii="Times New Roman" w:hAnsi="Times New Roman"/>
                <w:sz w:val="24"/>
                <w:szCs w:val="24"/>
                <w:lang w:val="lt-LT"/>
              </w:rPr>
            </w:pPr>
          </w:p>
        </w:tc>
        <w:tc>
          <w:tcPr>
            <w:tcW w:w="12616" w:type="dxa"/>
            <w:gridSpan w:val="5"/>
          </w:tcPr>
          <w:p w:rsidR="00C43371" w:rsidRPr="00E42406" w:rsidRDefault="00E80E7C" w:rsidP="001B497D">
            <w:pPr>
              <w:ind w:right="57"/>
              <w:rPr>
                <w:rFonts w:ascii="Times New Roman" w:hAnsi="Times New Roman"/>
                <w:sz w:val="24"/>
                <w:szCs w:val="24"/>
                <w:lang w:val="lt-LT"/>
              </w:rPr>
            </w:pPr>
            <w:r w:rsidRPr="00E42406">
              <w:rPr>
                <w:rFonts w:ascii="Times New Roman" w:hAnsi="Times New Roman"/>
                <w:sz w:val="24"/>
                <w:szCs w:val="24"/>
                <w:lang w:val="lt-LT"/>
              </w:rPr>
              <w:t>**</w:t>
            </w:r>
            <w:r w:rsidR="00174AFB" w:rsidRPr="00E42406">
              <w:rPr>
                <w:rFonts w:ascii="Times New Roman" w:hAnsi="Times New Roman"/>
                <w:sz w:val="24"/>
                <w:szCs w:val="24"/>
                <w:lang w:val="lt-LT"/>
              </w:rPr>
              <w:t xml:space="preserve"> techninė klaida, </w:t>
            </w:r>
            <w:r w:rsidR="001B497D" w:rsidRPr="00E42406">
              <w:rPr>
                <w:rFonts w:ascii="Times New Roman" w:hAnsi="Times New Roman"/>
                <w:sz w:val="24"/>
                <w:szCs w:val="24"/>
                <w:lang w:val="lt-LT"/>
              </w:rPr>
              <w:t xml:space="preserve">Neįgaliųjų, gavusių naudą mobilumo ir savarankiško gyvenimo įgūdžių ugdymo projektuose, skaičius </w:t>
            </w:r>
            <w:r w:rsidR="00174AFB" w:rsidRPr="00E42406">
              <w:rPr>
                <w:rFonts w:ascii="Times New Roman" w:hAnsi="Times New Roman"/>
                <w:sz w:val="24"/>
                <w:szCs w:val="24"/>
                <w:lang w:val="lt-LT"/>
              </w:rPr>
              <w:t xml:space="preserve">2012 m. </w:t>
            </w:r>
            <w:r w:rsidR="001B497D" w:rsidRPr="00E42406">
              <w:rPr>
                <w:rFonts w:ascii="Times New Roman" w:hAnsi="Times New Roman"/>
                <w:sz w:val="24"/>
                <w:szCs w:val="24"/>
                <w:lang w:val="lt-LT"/>
              </w:rPr>
              <w:t>buvo</w:t>
            </w:r>
            <w:r w:rsidR="00174AFB" w:rsidRPr="00E42406">
              <w:rPr>
                <w:rFonts w:ascii="Times New Roman" w:hAnsi="Times New Roman"/>
                <w:sz w:val="24"/>
                <w:szCs w:val="24"/>
                <w:lang w:val="lt-LT"/>
              </w:rPr>
              <w:t xml:space="preserve"> 45, esant tam pačiam finansavimui </w:t>
            </w:r>
            <w:r w:rsidR="001B497D" w:rsidRPr="00E42406">
              <w:rPr>
                <w:rFonts w:ascii="Times New Roman" w:hAnsi="Times New Roman"/>
                <w:sz w:val="24"/>
                <w:szCs w:val="24"/>
                <w:lang w:val="lt-LT"/>
              </w:rPr>
              <w:t xml:space="preserve">vertinimo kriterijaus reikšmė </w:t>
            </w:r>
            <w:r w:rsidR="00174AFB" w:rsidRPr="00E42406">
              <w:rPr>
                <w:rFonts w:ascii="Times New Roman" w:hAnsi="Times New Roman"/>
                <w:sz w:val="24"/>
                <w:szCs w:val="24"/>
                <w:lang w:val="lt-LT"/>
              </w:rPr>
              <w:t xml:space="preserve">2013 metais </w:t>
            </w:r>
            <w:r w:rsidRPr="00E42406">
              <w:rPr>
                <w:rFonts w:ascii="Times New Roman" w:hAnsi="Times New Roman"/>
                <w:sz w:val="24"/>
                <w:szCs w:val="24"/>
                <w:lang w:val="lt-LT"/>
              </w:rPr>
              <w:t>turėjo būti planuot</w:t>
            </w:r>
            <w:r w:rsidR="001B497D" w:rsidRPr="00E42406">
              <w:rPr>
                <w:rFonts w:ascii="Times New Roman" w:hAnsi="Times New Roman"/>
                <w:sz w:val="24"/>
                <w:szCs w:val="24"/>
                <w:lang w:val="lt-LT"/>
              </w:rPr>
              <w:t>a 45, o ne 80</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2.1.9.</w:t>
            </w:r>
          </w:p>
        </w:tc>
        <w:tc>
          <w:tcPr>
            <w:tcW w:w="12616" w:type="dxa"/>
            <w:gridSpan w:val="5"/>
          </w:tcPr>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FD2D2C" w:rsidRPr="00E42406" w:rsidRDefault="00FD2D2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Gerinti lietuvių gestų kalbos vertėjų centrų infrastruktūrą Kauno, Klaipėdos, Panevėžio ir Šiaulių apskrityse</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p>
        </w:tc>
        <w:tc>
          <w:tcPr>
            <w:tcW w:w="4253" w:type="dxa"/>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sz w:val="24"/>
                <w:szCs w:val="24"/>
                <w:lang w:val="lt-LT"/>
              </w:rPr>
              <w:t>Gestų kalbos vertėjų centrų, kurių sutvarkyta infrastruktūra, skaičius</w:t>
            </w:r>
          </w:p>
          <w:p w:rsidR="00FD2D2C" w:rsidRPr="00E42406" w:rsidRDefault="00FD2D2C" w:rsidP="004E2666">
            <w:pPr>
              <w:ind w:right="57"/>
              <w:jc w:val="both"/>
              <w:rPr>
                <w:rFonts w:ascii="Times New Roman" w:hAnsi="Times New Roman"/>
                <w:sz w:val="24"/>
                <w:szCs w:val="24"/>
                <w:lang w:val="lt-LT"/>
              </w:rPr>
            </w:pPr>
          </w:p>
        </w:tc>
        <w:tc>
          <w:tcPr>
            <w:tcW w:w="1701" w:type="dxa"/>
          </w:tcPr>
          <w:p w:rsidR="00FD2D2C" w:rsidRPr="00E42406" w:rsidRDefault="00FD2D2C" w:rsidP="004E2666">
            <w:pPr>
              <w:ind w:left="1800" w:right="57" w:hanging="1800"/>
              <w:rPr>
                <w:rFonts w:ascii="Times New Roman" w:eastAsia="Times New Roman" w:hAnsi="Times New Roman" w:cs="Times New Roman"/>
                <w:b/>
                <w:color w:val="000000"/>
                <w:sz w:val="24"/>
                <w:szCs w:val="24"/>
                <w:lang w:val="lt-LT" w:eastAsia="lt-LT"/>
              </w:rPr>
            </w:pPr>
          </w:p>
          <w:p w:rsidR="00FD2D2C" w:rsidRPr="00E42406" w:rsidRDefault="00FD2D2C" w:rsidP="004E2666">
            <w:pPr>
              <w:ind w:left="1800" w:right="57" w:hanging="1800"/>
              <w:rPr>
                <w:rFonts w:ascii="Times New Roman" w:eastAsia="Times New Roman" w:hAnsi="Times New Roman" w:cs="Times New Roman"/>
                <w:b/>
                <w:color w:val="000000"/>
                <w:sz w:val="24"/>
                <w:szCs w:val="24"/>
                <w:lang w:val="lt-LT" w:eastAsia="lt-LT"/>
              </w:rPr>
            </w:pPr>
          </w:p>
        </w:tc>
        <w:tc>
          <w:tcPr>
            <w:tcW w:w="1842" w:type="dxa"/>
          </w:tcPr>
          <w:p w:rsidR="00FD2D2C" w:rsidRPr="00E42406" w:rsidRDefault="00FD2D2C" w:rsidP="004E2666">
            <w:pP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Pradėta įgyvendinti tęstinė priemonė</w:t>
            </w:r>
          </w:p>
          <w:p w:rsidR="00FD2D2C" w:rsidRPr="00E42406" w:rsidRDefault="00FD2D2C" w:rsidP="004E2666">
            <w:pPr>
              <w:rPr>
                <w:rFonts w:ascii="Times New Roman" w:hAnsi="Times New Roman" w:cs="Times New Roman"/>
                <w:b/>
                <w:color w:val="000000"/>
                <w:sz w:val="24"/>
                <w:szCs w:val="24"/>
                <w:lang w:val="lt-LT"/>
              </w:rPr>
            </w:pPr>
            <w:r w:rsidRPr="00E42406">
              <w:rPr>
                <w:rFonts w:ascii="Times New Roman" w:hAnsi="Times New Roman" w:cs="Times New Roman"/>
                <w:color w:val="000000"/>
                <w:sz w:val="24"/>
                <w:szCs w:val="24"/>
                <w:lang w:val="lt-LT"/>
              </w:rPr>
              <w:t>4 centrai</w:t>
            </w:r>
          </w:p>
        </w:tc>
        <w:tc>
          <w:tcPr>
            <w:tcW w:w="1701" w:type="dxa"/>
            <w:tcBorders>
              <w:top w:val="single" w:sz="4" w:space="0" w:color="auto"/>
            </w:tcBorders>
          </w:tcPr>
          <w:p w:rsidR="00FD2D2C" w:rsidRPr="00E42406" w:rsidRDefault="00FD2D2C" w:rsidP="004E2666">
            <w:pPr>
              <w:ind w:left="1800" w:right="57" w:hanging="1800"/>
              <w:rPr>
                <w:rFonts w:ascii="Times New Roman" w:eastAsia="Times New Roman" w:hAnsi="Times New Roman" w:cs="Times New Roman"/>
                <w:b/>
                <w:color w:val="000000"/>
                <w:sz w:val="24"/>
                <w:szCs w:val="24"/>
                <w:lang w:val="lt-LT" w:eastAsia="lt-LT"/>
              </w:rPr>
            </w:pPr>
          </w:p>
        </w:tc>
        <w:tc>
          <w:tcPr>
            <w:tcW w:w="3119" w:type="dxa"/>
            <w:tcBorders>
              <w:top w:val="single" w:sz="4" w:space="0" w:color="auto"/>
            </w:tcBorders>
          </w:tcPr>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ministerija, Kauno, </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Klaipėdos,</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Panevėžio, </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Šiaulių apskričių gestų</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kalbos vertėjų centrai</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2.1.10.</w:t>
            </w:r>
          </w:p>
        </w:tc>
        <w:tc>
          <w:tcPr>
            <w:tcW w:w="12616" w:type="dxa"/>
            <w:gridSpan w:val="5"/>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 xml:space="preserve">Priemonė </w:t>
            </w:r>
          </w:p>
          <w:p w:rsidR="00FD2D2C" w:rsidRPr="00E42406" w:rsidRDefault="00FD2D2C" w:rsidP="00503D65">
            <w:pPr>
              <w:ind w:left="34" w:right="57" w:hanging="34"/>
              <w:rPr>
                <w:rFonts w:ascii="Times New Roman" w:hAnsi="Times New Roman"/>
                <w:sz w:val="24"/>
                <w:szCs w:val="24"/>
                <w:lang w:val="lt-LT"/>
              </w:rPr>
            </w:pPr>
            <w:r w:rsidRPr="00E42406">
              <w:rPr>
                <w:rFonts w:ascii="Times New Roman" w:hAnsi="Times New Roman"/>
                <w:sz w:val="24"/>
                <w:szCs w:val="24"/>
                <w:lang w:val="lt-LT"/>
              </w:rPr>
              <w:t xml:space="preserve">Didinti informacijos prieinamumą klausos negalią turintiems asmenims titruojant televizijos laidas per Lietuvos nacionalinio radijo </w:t>
            </w:r>
            <w:proofErr w:type="spellStart"/>
            <w:r w:rsidRPr="00E42406">
              <w:rPr>
                <w:rFonts w:ascii="Times New Roman" w:hAnsi="Times New Roman"/>
                <w:sz w:val="24"/>
                <w:szCs w:val="24"/>
                <w:lang w:val="lt-LT"/>
              </w:rPr>
              <w:t>irtelevizijos</w:t>
            </w:r>
            <w:proofErr w:type="spellEnd"/>
            <w:proofErr w:type="gramStart"/>
            <w:r w:rsidRPr="00E42406">
              <w:rPr>
                <w:rFonts w:ascii="Times New Roman" w:hAnsi="Times New Roman"/>
                <w:sz w:val="24"/>
                <w:szCs w:val="24"/>
                <w:lang w:val="lt-LT"/>
              </w:rPr>
              <w:t xml:space="preserve">  </w:t>
            </w:r>
            <w:proofErr w:type="gramEnd"/>
            <w:r w:rsidRPr="00E42406">
              <w:rPr>
                <w:rFonts w:ascii="Times New Roman" w:hAnsi="Times New Roman"/>
                <w:sz w:val="24"/>
                <w:szCs w:val="24"/>
                <w:lang w:val="lt-LT"/>
              </w:rPr>
              <w:t>kanalus</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p>
        </w:tc>
        <w:tc>
          <w:tcPr>
            <w:tcW w:w="4253" w:type="dxa"/>
          </w:tcPr>
          <w:p w:rsidR="00FD2D2C" w:rsidRPr="00E42406" w:rsidRDefault="00FD2D2C" w:rsidP="004E2666">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snapToGrid w:val="0"/>
                <w:sz w:val="24"/>
                <w:szCs w:val="24"/>
                <w:lang w:val="lt-LT"/>
              </w:rPr>
              <w:t>Titruotų televizijos laidų, filmų</w:t>
            </w:r>
            <w:proofErr w:type="gramStart"/>
            <w:r w:rsidRPr="00E42406">
              <w:rPr>
                <w:rFonts w:ascii="Times New Roman" w:hAnsi="Times New Roman"/>
                <w:snapToGrid w:val="0"/>
                <w:sz w:val="24"/>
                <w:szCs w:val="24"/>
                <w:lang w:val="lt-LT"/>
              </w:rPr>
              <w:t xml:space="preserve">  </w:t>
            </w:r>
            <w:proofErr w:type="gramEnd"/>
            <w:r w:rsidRPr="00E42406">
              <w:rPr>
                <w:rFonts w:ascii="Times New Roman" w:hAnsi="Times New Roman"/>
                <w:snapToGrid w:val="0"/>
                <w:sz w:val="24"/>
                <w:szCs w:val="24"/>
                <w:lang w:val="lt-LT"/>
              </w:rPr>
              <w:t>per Lietuvos nacionalinio radijo ir televizijos kanalus dalis iš bendro transliacijų laiko (procentais)</w:t>
            </w:r>
          </w:p>
        </w:tc>
        <w:tc>
          <w:tcPr>
            <w:tcW w:w="1701" w:type="dxa"/>
          </w:tcPr>
          <w:p w:rsidR="00FD2D2C" w:rsidRPr="00E42406" w:rsidRDefault="00FD2D2C" w:rsidP="00387D83">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hAnsi="Times New Roman"/>
                <w:sz w:val="24"/>
                <w:szCs w:val="24"/>
                <w:lang w:val="lt-LT"/>
              </w:rPr>
              <w:t>1,4 proc.</w:t>
            </w:r>
          </w:p>
        </w:tc>
        <w:tc>
          <w:tcPr>
            <w:tcW w:w="1842" w:type="dxa"/>
          </w:tcPr>
          <w:p w:rsidR="00FD2D2C" w:rsidRPr="00E42406" w:rsidRDefault="0002244A" w:rsidP="00387D83">
            <w:pPr>
              <w:jc w:val="center"/>
              <w:rPr>
                <w:rFonts w:ascii="Times New Roman" w:hAnsi="Times New Roman" w:cs="Times New Roman"/>
                <w:b/>
                <w:color w:val="000000"/>
                <w:sz w:val="24"/>
                <w:szCs w:val="24"/>
                <w:lang w:val="lt-LT"/>
              </w:rPr>
            </w:pPr>
            <w:r w:rsidRPr="00E42406">
              <w:rPr>
                <w:rFonts w:ascii="Times New Roman" w:hAnsi="Times New Roman"/>
                <w:sz w:val="24"/>
                <w:szCs w:val="24"/>
                <w:lang w:val="lt-LT"/>
              </w:rPr>
              <w:t>2,3</w:t>
            </w:r>
            <w:r w:rsidR="00FD2D2C" w:rsidRPr="00E42406">
              <w:rPr>
                <w:rFonts w:ascii="Times New Roman" w:hAnsi="Times New Roman"/>
                <w:sz w:val="24"/>
                <w:szCs w:val="24"/>
                <w:lang w:val="lt-LT"/>
              </w:rPr>
              <w:t xml:space="preserve"> proc.</w:t>
            </w:r>
          </w:p>
        </w:tc>
        <w:tc>
          <w:tcPr>
            <w:tcW w:w="1701" w:type="dxa"/>
            <w:tcBorders>
              <w:top w:val="single" w:sz="4" w:space="0" w:color="auto"/>
            </w:tcBorders>
          </w:tcPr>
          <w:p w:rsidR="00FD2D2C" w:rsidRPr="00E42406" w:rsidRDefault="0002244A"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164</w:t>
            </w:r>
          </w:p>
        </w:tc>
        <w:tc>
          <w:tcPr>
            <w:tcW w:w="3119" w:type="dxa"/>
            <w:tcBorders>
              <w:top w:val="single" w:sz="4" w:space="0" w:color="auto"/>
            </w:tcBorders>
          </w:tcPr>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Viešoji įstaiga „Lietuvos</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nacionalinis radijas ir</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televizija“</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2.1.11.</w:t>
            </w:r>
          </w:p>
        </w:tc>
        <w:tc>
          <w:tcPr>
            <w:tcW w:w="12616" w:type="dxa"/>
            <w:gridSpan w:val="5"/>
          </w:tcPr>
          <w:p w:rsidR="00FD2D2C" w:rsidRPr="00E42406" w:rsidRDefault="00FD2D2C" w:rsidP="00FD2D2C">
            <w:pPr>
              <w:ind w:left="1800" w:right="57" w:hanging="1800"/>
              <w:rPr>
                <w:rFonts w:ascii="Times New Roman" w:hAnsi="Times New Roman"/>
                <w:sz w:val="24"/>
                <w:szCs w:val="24"/>
                <w:lang w:val="lt-LT"/>
              </w:rPr>
            </w:pPr>
            <w:r w:rsidRPr="00E42406">
              <w:rPr>
                <w:rFonts w:ascii="Times New Roman" w:hAnsi="Times New Roman"/>
                <w:sz w:val="24"/>
                <w:szCs w:val="24"/>
                <w:lang w:val="lt-LT"/>
              </w:rPr>
              <w:t>Priemonė – teisės aktų nustatyta tvarka iš dalies finansuoti periodinių leidinių neįgaliesiems leidybą ir platinimą</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p>
        </w:tc>
        <w:tc>
          <w:tcPr>
            <w:tcW w:w="4253" w:type="dxa"/>
          </w:tcPr>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sz w:val="24"/>
                <w:szCs w:val="24"/>
                <w:lang w:val="lt-LT"/>
              </w:rPr>
              <w:t>informaciją per periodinius leidinius gavusių neįgaliųjų skaičius</w:t>
            </w:r>
          </w:p>
        </w:tc>
        <w:tc>
          <w:tcPr>
            <w:tcW w:w="1701" w:type="dxa"/>
          </w:tcPr>
          <w:p w:rsidR="00FD2D2C" w:rsidRPr="00E42406" w:rsidRDefault="00FD2D2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39000</w:t>
            </w:r>
          </w:p>
        </w:tc>
        <w:tc>
          <w:tcPr>
            <w:tcW w:w="1842" w:type="dxa"/>
          </w:tcPr>
          <w:p w:rsidR="00FD2D2C" w:rsidRPr="00E42406" w:rsidRDefault="00FD2D2C"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41000</w:t>
            </w:r>
          </w:p>
        </w:tc>
        <w:tc>
          <w:tcPr>
            <w:tcW w:w="1701" w:type="dxa"/>
            <w:tcBorders>
              <w:top w:val="single" w:sz="4" w:space="0" w:color="auto"/>
            </w:tcBorders>
          </w:tcPr>
          <w:p w:rsidR="00FD2D2C" w:rsidRPr="00E42406" w:rsidRDefault="00FD2D2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105</w:t>
            </w:r>
          </w:p>
        </w:tc>
        <w:tc>
          <w:tcPr>
            <w:tcW w:w="3119" w:type="dxa"/>
            <w:tcBorders>
              <w:top w:val="single" w:sz="4" w:space="0" w:color="auto"/>
            </w:tcBorders>
          </w:tcPr>
          <w:p w:rsidR="00FD2D2C" w:rsidRPr="00E42406" w:rsidRDefault="00FD2D2C" w:rsidP="004E2666">
            <w:pPr>
              <w:ind w:left="1800" w:right="57" w:hanging="1800"/>
              <w:jc w:val="center"/>
              <w:rPr>
                <w:rFonts w:ascii="Times New Roman" w:hAnsi="Times New Roman"/>
                <w:sz w:val="24"/>
                <w:szCs w:val="24"/>
                <w:lang w:val="lt-LT"/>
              </w:rPr>
            </w:pP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p>
        </w:tc>
        <w:tc>
          <w:tcPr>
            <w:tcW w:w="12616" w:type="dxa"/>
            <w:gridSpan w:val="5"/>
          </w:tcPr>
          <w:p w:rsidR="00FD2D2C" w:rsidRPr="00E42406" w:rsidRDefault="00FD2D2C" w:rsidP="004E2666">
            <w:pPr>
              <w:ind w:right="57"/>
              <w:jc w:val="both"/>
              <w:rPr>
                <w:rFonts w:ascii="Times New Roman" w:hAnsi="Times New Roman"/>
                <w:b/>
                <w:sz w:val="24"/>
                <w:szCs w:val="24"/>
                <w:lang w:val="lt-LT"/>
              </w:rPr>
            </w:pP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2.1.12.</w:t>
            </w:r>
          </w:p>
        </w:tc>
        <w:tc>
          <w:tcPr>
            <w:tcW w:w="12616" w:type="dxa"/>
            <w:gridSpan w:val="5"/>
          </w:tcPr>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FD2D2C" w:rsidRPr="00E42406" w:rsidRDefault="00FD2D2C" w:rsidP="004E2666">
            <w:pPr>
              <w:ind w:right="57"/>
              <w:rPr>
                <w:rFonts w:ascii="Times New Roman" w:hAnsi="Times New Roman"/>
                <w:sz w:val="24"/>
                <w:szCs w:val="24"/>
                <w:lang w:val="lt-LT"/>
              </w:rPr>
            </w:pPr>
            <w:r w:rsidRPr="00E42406">
              <w:rPr>
                <w:rFonts w:ascii="Times New Roman" w:hAnsi="Times New Roman"/>
                <w:sz w:val="24"/>
                <w:szCs w:val="24"/>
                <w:lang w:val="lt-LT"/>
              </w:rPr>
              <w:t>Teikti informaciją internetu (per universalią neįgaliųjų reabilitacijos ir integracijos informacinę sistemą) ir specialiuosiuose leidiniuose neįgaliųjų socialinės integracijos klausimais, įskaitant informaciją apie paramą teikiančias institucijas, teikiamą pagalbą šeimoms, kuriose yra neįgaliųjų, gestų kalbos mokymą</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p>
        </w:tc>
        <w:tc>
          <w:tcPr>
            <w:tcW w:w="4253" w:type="dxa"/>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FD2D2C" w:rsidRPr="00E42406" w:rsidRDefault="00FD2D2C" w:rsidP="00FD2D2C">
            <w:pPr>
              <w:ind w:right="57"/>
              <w:jc w:val="both"/>
              <w:rPr>
                <w:rFonts w:ascii="Times New Roman" w:hAnsi="Times New Roman"/>
                <w:sz w:val="24"/>
                <w:szCs w:val="24"/>
                <w:lang w:val="lt-LT"/>
              </w:rPr>
            </w:pPr>
            <w:r w:rsidRPr="00E42406">
              <w:rPr>
                <w:rFonts w:ascii="Times New Roman" w:hAnsi="Times New Roman"/>
                <w:sz w:val="24"/>
                <w:szCs w:val="24"/>
                <w:lang w:val="lt-LT"/>
              </w:rPr>
              <w:t>Informaciją internetu (per universalią neįgaliųjų reabilitacijos ir integracijos informacinę sistemą) gavusių neįgaliųjų skaičius</w:t>
            </w:r>
          </w:p>
        </w:tc>
        <w:tc>
          <w:tcPr>
            <w:tcW w:w="1701" w:type="dxa"/>
          </w:tcPr>
          <w:p w:rsidR="00FD2D2C" w:rsidRPr="00E42406" w:rsidRDefault="00FD2D2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26000</w:t>
            </w:r>
          </w:p>
        </w:tc>
        <w:tc>
          <w:tcPr>
            <w:tcW w:w="1842" w:type="dxa"/>
          </w:tcPr>
          <w:p w:rsidR="00FD2D2C" w:rsidRPr="00E42406" w:rsidRDefault="00FD2D2C"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37000</w:t>
            </w:r>
          </w:p>
        </w:tc>
        <w:tc>
          <w:tcPr>
            <w:tcW w:w="1701" w:type="dxa"/>
            <w:tcBorders>
              <w:top w:val="single" w:sz="4" w:space="0" w:color="auto"/>
            </w:tcBorders>
          </w:tcPr>
          <w:p w:rsidR="00FD2D2C" w:rsidRPr="00E42406" w:rsidRDefault="00FD2D2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142,3</w:t>
            </w:r>
          </w:p>
        </w:tc>
        <w:tc>
          <w:tcPr>
            <w:tcW w:w="3119" w:type="dxa"/>
            <w:tcBorders>
              <w:top w:val="single" w:sz="4" w:space="0" w:color="auto"/>
            </w:tcBorders>
          </w:tcPr>
          <w:p w:rsidR="00FD2D2C" w:rsidRPr="00E42406" w:rsidRDefault="00FD2D2C" w:rsidP="004E2666">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Socialinės apsaugos ir darbo</w:t>
            </w:r>
          </w:p>
          <w:p w:rsidR="00FD2D2C" w:rsidRPr="00E42406" w:rsidRDefault="00FD2D2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FD2D2C" w:rsidRPr="00E42406" w:rsidRDefault="00FD2D2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FD2D2C" w:rsidRPr="00E42406" w:rsidTr="00BD74D8">
        <w:tc>
          <w:tcPr>
            <w:tcW w:w="959" w:type="dxa"/>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3.</w:t>
            </w:r>
          </w:p>
        </w:tc>
        <w:tc>
          <w:tcPr>
            <w:tcW w:w="12616" w:type="dxa"/>
            <w:gridSpan w:val="5"/>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Tikslas</w:t>
            </w:r>
          </w:p>
          <w:p w:rsidR="00FD2D2C" w:rsidRPr="00E42406" w:rsidRDefault="00FD2D2C" w:rsidP="00E50017">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Siekti didesnio neįgaliųjų </w:t>
            </w:r>
            <w:r w:rsidR="00503D65" w:rsidRPr="00E42406">
              <w:rPr>
                <w:rFonts w:ascii="Times New Roman" w:hAnsi="Times New Roman"/>
                <w:sz w:val="24"/>
                <w:szCs w:val="24"/>
                <w:lang w:val="lt-LT"/>
              </w:rPr>
              <w:t>užimtumo</w:t>
            </w:r>
            <w:r w:rsidRPr="00E42406">
              <w:rPr>
                <w:rFonts w:ascii="Times New Roman" w:hAnsi="Times New Roman"/>
                <w:sz w:val="24"/>
                <w:szCs w:val="24"/>
                <w:lang w:val="lt-LT"/>
              </w:rPr>
              <w:t xml:space="preserve"> darbo rinkoje, kultūros, sporto, laisvalaikio veiklose</w:t>
            </w:r>
          </w:p>
        </w:tc>
      </w:tr>
      <w:tr w:rsidR="00811609" w:rsidRPr="00E42406" w:rsidTr="00BD74D8">
        <w:tc>
          <w:tcPr>
            <w:tcW w:w="959" w:type="dxa"/>
          </w:tcPr>
          <w:p w:rsidR="00811609" w:rsidRPr="00E42406" w:rsidRDefault="00811609" w:rsidP="004E2666">
            <w:pPr>
              <w:rPr>
                <w:rFonts w:ascii="Times New Roman" w:hAnsi="Times New Roman"/>
                <w:sz w:val="24"/>
                <w:szCs w:val="24"/>
                <w:lang w:val="lt-LT"/>
              </w:rPr>
            </w:pPr>
          </w:p>
        </w:tc>
        <w:tc>
          <w:tcPr>
            <w:tcW w:w="4253" w:type="dxa"/>
          </w:tcPr>
          <w:p w:rsidR="00811609" w:rsidRPr="00E42406" w:rsidRDefault="00811609"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811609" w:rsidRPr="00E42406" w:rsidRDefault="00811609"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užimtumo darbo rinkoje augimas (procentais)</w:t>
            </w:r>
          </w:p>
        </w:tc>
        <w:tc>
          <w:tcPr>
            <w:tcW w:w="1701" w:type="dxa"/>
          </w:tcPr>
          <w:p w:rsidR="00811609" w:rsidRPr="00E42406" w:rsidRDefault="00811609"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0,1</w:t>
            </w:r>
          </w:p>
        </w:tc>
        <w:tc>
          <w:tcPr>
            <w:tcW w:w="1842" w:type="dxa"/>
          </w:tcPr>
          <w:p w:rsidR="00811609" w:rsidRPr="00E42406" w:rsidRDefault="0061404E" w:rsidP="00A81D17">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0,</w:t>
            </w:r>
            <w:r w:rsidR="00A81D17">
              <w:rPr>
                <w:rFonts w:ascii="Times New Roman" w:hAnsi="Times New Roman" w:cs="Times New Roman"/>
                <w:color w:val="000000"/>
                <w:sz w:val="24"/>
                <w:szCs w:val="24"/>
                <w:lang w:val="lt-LT"/>
              </w:rPr>
              <w:t>7</w:t>
            </w:r>
          </w:p>
        </w:tc>
        <w:tc>
          <w:tcPr>
            <w:tcW w:w="1701" w:type="dxa"/>
            <w:tcBorders>
              <w:top w:val="single" w:sz="4" w:space="0" w:color="auto"/>
            </w:tcBorders>
          </w:tcPr>
          <w:p w:rsidR="00811609" w:rsidRPr="00E42406" w:rsidRDefault="00811609" w:rsidP="00387D83">
            <w:pPr>
              <w:ind w:left="1800" w:right="57" w:hanging="1800"/>
              <w:jc w:val="center"/>
              <w:rPr>
                <w:rFonts w:ascii="Times New Roman" w:eastAsia="Times New Roman" w:hAnsi="Times New Roman" w:cs="Times New Roman"/>
                <w:color w:val="000000"/>
                <w:sz w:val="24"/>
                <w:szCs w:val="24"/>
                <w:lang w:val="lt-LT" w:eastAsia="lt-LT"/>
              </w:rPr>
            </w:pPr>
          </w:p>
        </w:tc>
        <w:tc>
          <w:tcPr>
            <w:tcW w:w="3119" w:type="dxa"/>
            <w:tcBorders>
              <w:top w:val="single" w:sz="4" w:space="0" w:color="auto"/>
            </w:tcBorders>
          </w:tcPr>
          <w:p w:rsidR="00811609" w:rsidRPr="00E42406" w:rsidRDefault="00811609" w:rsidP="00811609">
            <w:pPr>
              <w:ind w:left="34" w:right="57" w:hanging="34"/>
              <w:rPr>
                <w:rFonts w:ascii="Times New Roman" w:hAnsi="Times New Roman"/>
                <w:sz w:val="24"/>
                <w:szCs w:val="24"/>
                <w:lang w:val="lt-LT"/>
              </w:rPr>
            </w:pPr>
            <w:r w:rsidRPr="00E42406">
              <w:rPr>
                <w:rFonts w:ascii="Times New Roman" w:hAnsi="Times New Roman"/>
                <w:sz w:val="24"/>
                <w:szCs w:val="24"/>
                <w:lang w:val="lt-LT"/>
              </w:rPr>
              <w:t>Socialinės apsaugos ir darbo</w:t>
            </w:r>
          </w:p>
          <w:p w:rsidR="00811609" w:rsidRPr="00E42406" w:rsidRDefault="00811609" w:rsidP="00811609">
            <w:pPr>
              <w:ind w:left="34" w:right="57" w:hanging="34"/>
              <w:rPr>
                <w:rFonts w:ascii="Times New Roman" w:hAnsi="Times New Roman"/>
                <w:sz w:val="24"/>
                <w:szCs w:val="24"/>
                <w:lang w:val="lt-LT"/>
              </w:rPr>
            </w:pPr>
            <w:r w:rsidRPr="00E42406">
              <w:rPr>
                <w:rFonts w:ascii="Times New Roman" w:hAnsi="Times New Roman"/>
                <w:sz w:val="24"/>
                <w:szCs w:val="24"/>
                <w:lang w:val="lt-LT"/>
              </w:rPr>
              <w:t>ministerija, Švietimo ir mokslo ministerija</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užimtumo kultūros veiklose augimas (procentais)</w:t>
            </w:r>
          </w:p>
        </w:tc>
        <w:tc>
          <w:tcPr>
            <w:tcW w:w="1701" w:type="dxa"/>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0,05</w:t>
            </w:r>
          </w:p>
        </w:tc>
        <w:tc>
          <w:tcPr>
            <w:tcW w:w="1842" w:type="dxa"/>
          </w:tcPr>
          <w:p w:rsidR="000B1B9C" w:rsidRPr="00E42406" w:rsidRDefault="00A81D17" w:rsidP="00CC44A9">
            <w:pPr>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0,2</w:t>
            </w:r>
          </w:p>
        </w:tc>
        <w:tc>
          <w:tcPr>
            <w:tcW w:w="1701" w:type="dxa"/>
            <w:tcBorders>
              <w:top w:val="single" w:sz="4" w:space="0" w:color="auto"/>
            </w:tcBorders>
          </w:tcPr>
          <w:p w:rsidR="000B1B9C" w:rsidRPr="00E42406" w:rsidRDefault="000B1B9C" w:rsidP="00C43371">
            <w:pPr>
              <w:ind w:left="1800" w:right="57" w:hanging="1800"/>
              <w:jc w:val="center"/>
              <w:rPr>
                <w:rFonts w:ascii="Times New Roman" w:eastAsia="Times New Roman" w:hAnsi="Times New Roman" w:cs="Times New Roman"/>
                <w:color w:val="000000"/>
                <w:sz w:val="24"/>
                <w:szCs w:val="24"/>
                <w:lang w:val="lt-LT" w:eastAsia="lt-LT"/>
              </w:rPr>
            </w:pPr>
          </w:p>
        </w:tc>
        <w:tc>
          <w:tcPr>
            <w:tcW w:w="3119" w:type="dxa"/>
            <w:tcBorders>
              <w:top w:val="single" w:sz="4" w:space="0" w:color="auto"/>
            </w:tcBorders>
          </w:tcPr>
          <w:p w:rsidR="000B1B9C" w:rsidRPr="00E42406" w:rsidRDefault="000B1B9C" w:rsidP="004E2666">
            <w:pPr>
              <w:ind w:left="34" w:right="57" w:hanging="34"/>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4E2666">
            <w:pPr>
              <w:ind w:left="34" w:right="57" w:hanging="34"/>
              <w:rPr>
                <w:rFonts w:ascii="Times New Roman" w:hAnsi="Times New Roman"/>
                <w:sz w:val="24"/>
                <w:szCs w:val="24"/>
                <w:lang w:val="lt-LT"/>
              </w:rPr>
            </w:pPr>
            <w:r w:rsidRPr="00E42406">
              <w:rPr>
                <w:rFonts w:ascii="Times New Roman" w:hAnsi="Times New Roman"/>
                <w:sz w:val="24"/>
                <w:szCs w:val="24"/>
                <w:lang w:val="lt-LT"/>
              </w:rPr>
              <w:t>ministerija, Švietimo ir mokslo ministerija</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dalyvaujančių kūno kultūros ir sporto veikloje, augimas (procentais)</w:t>
            </w:r>
          </w:p>
        </w:tc>
        <w:tc>
          <w:tcPr>
            <w:tcW w:w="1701" w:type="dxa"/>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0,05</w:t>
            </w:r>
          </w:p>
        </w:tc>
        <w:tc>
          <w:tcPr>
            <w:tcW w:w="1842" w:type="dxa"/>
          </w:tcPr>
          <w:p w:rsidR="000B1B9C" w:rsidRPr="00E42406" w:rsidRDefault="00A81D17" w:rsidP="00387D83">
            <w:pPr>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0,1</w:t>
            </w:r>
          </w:p>
        </w:tc>
        <w:tc>
          <w:tcPr>
            <w:tcW w:w="1701" w:type="dxa"/>
            <w:tcBorders>
              <w:top w:val="single" w:sz="4" w:space="0" w:color="auto"/>
            </w:tcBorders>
          </w:tcPr>
          <w:p w:rsidR="000B1B9C" w:rsidRPr="00E42406" w:rsidRDefault="000B1B9C" w:rsidP="00C43371">
            <w:pPr>
              <w:ind w:left="1800" w:right="57" w:hanging="1800"/>
              <w:jc w:val="center"/>
              <w:rPr>
                <w:rFonts w:ascii="Times New Roman" w:eastAsia="Times New Roman" w:hAnsi="Times New Roman" w:cs="Times New Roman"/>
                <w:color w:val="000000"/>
                <w:sz w:val="24"/>
                <w:szCs w:val="24"/>
                <w:lang w:val="lt-LT" w:eastAsia="lt-LT"/>
              </w:rPr>
            </w:pPr>
          </w:p>
        </w:tc>
        <w:tc>
          <w:tcPr>
            <w:tcW w:w="3119" w:type="dxa"/>
            <w:tcBorders>
              <w:top w:val="single" w:sz="4" w:space="0" w:color="auto"/>
            </w:tcBorders>
          </w:tcPr>
          <w:p w:rsidR="000B1B9C" w:rsidRPr="00E42406" w:rsidRDefault="00E80E7C" w:rsidP="004E2666">
            <w:pPr>
              <w:ind w:left="34" w:right="57" w:hanging="34"/>
              <w:rPr>
                <w:rFonts w:ascii="Times New Roman" w:hAnsi="Times New Roman"/>
                <w:sz w:val="24"/>
                <w:szCs w:val="24"/>
                <w:lang w:val="lt-LT"/>
              </w:rPr>
            </w:pPr>
            <w:r w:rsidRPr="00E42406">
              <w:rPr>
                <w:rFonts w:ascii="Times New Roman" w:hAnsi="Times New Roman"/>
                <w:sz w:val="24"/>
                <w:szCs w:val="24"/>
                <w:lang w:val="lt-LT"/>
              </w:rPr>
              <w:t>Savivaldybės, Švietimo ir mokslo ministerija, Kūno kultūros departamentas prie LRV</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3.1.</w:t>
            </w:r>
          </w:p>
        </w:tc>
        <w:tc>
          <w:tcPr>
            <w:tcW w:w="12616" w:type="dxa"/>
            <w:gridSpan w:val="5"/>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 xml:space="preserve">Uždavinys </w:t>
            </w:r>
            <w:r w:rsidRPr="00E42406">
              <w:rPr>
                <w:rFonts w:ascii="Times New Roman" w:hAnsi="Times New Roman"/>
                <w:sz w:val="24"/>
                <w:szCs w:val="24"/>
                <w:lang w:val="lt-LT"/>
              </w:rPr>
              <w:t>– užtikrinti geresnes neįgaliųjų užimtumo galimybes ir sudaryti palankias sąlygas neįgaliesiems dalyvauti darbo rinkoje</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3.1.2.</w:t>
            </w:r>
          </w:p>
        </w:tc>
        <w:tc>
          <w:tcPr>
            <w:tcW w:w="12616" w:type="dxa"/>
            <w:gridSpan w:val="5"/>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 plėtoti profesinės reabilitacijos neįgaliesiems metodinę bazę pasitelkiant atrinktus profesinės reabilitacijos metodinius centrus ir</w:t>
            </w:r>
            <w:proofErr w:type="gramStart"/>
            <w:r w:rsidRPr="00E42406">
              <w:rPr>
                <w:rFonts w:ascii="Times New Roman" w:hAnsi="Times New Roman"/>
                <w:sz w:val="24"/>
                <w:szCs w:val="24"/>
                <w:lang w:val="lt-LT"/>
              </w:rPr>
              <w:t xml:space="preserve">  </w:t>
            </w:r>
            <w:proofErr w:type="gramEnd"/>
            <w:r w:rsidRPr="00E42406">
              <w:rPr>
                <w:rFonts w:ascii="Times New Roman" w:hAnsi="Times New Roman"/>
                <w:sz w:val="24"/>
                <w:szCs w:val="24"/>
                <w:lang w:val="lt-LT"/>
              </w:rPr>
              <w:t>teikti metodinę pagalbą įstaigoms, kurios teikia profesinės reabilitacijos paslaugas neįgaliesiems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profesinės reabilitacijos centrų, vykdančių metodinių centrų veiklą, skaičius</w:t>
            </w:r>
          </w:p>
        </w:tc>
        <w:tc>
          <w:tcPr>
            <w:tcW w:w="1701" w:type="dxa"/>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w:t>
            </w:r>
          </w:p>
        </w:tc>
        <w:tc>
          <w:tcPr>
            <w:tcW w:w="1842" w:type="dxa"/>
          </w:tcPr>
          <w:p w:rsidR="000B1B9C" w:rsidRPr="00E42406" w:rsidRDefault="000B1B9C"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0</w:t>
            </w:r>
          </w:p>
        </w:tc>
        <w:tc>
          <w:tcPr>
            <w:tcW w:w="1701" w:type="dxa"/>
            <w:tcBorders>
              <w:top w:val="single" w:sz="4" w:space="0" w:color="auto"/>
            </w:tcBorders>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0</w:t>
            </w:r>
          </w:p>
        </w:tc>
        <w:tc>
          <w:tcPr>
            <w:tcW w:w="3119" w:type="dxa"/>
            <w:tcBorders>
              <w:top w:val="single" w:sz="4" w:space="0" w:color="auto"/>
            </w:tcBorders>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3.2.</w:t>
            </w:r>
          </w:p>
        </w:tc>
        <w:tc>
          <w:tcPr>
            <w:tcW w:w="12616" w:type="dxa"/>
            <w:gridSpan w:val="5"/>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Uždavinys</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Gerinti neįgaliųjų galimybes dalyvauti kultūros ir meno veiklose, skatinti neįgaliųjų (vaikų, jaunimo ir suaugusiųjų) fizinį ugdymą ir aktyvumą bei dalyvavimą kūno kultūros ir sporto veikloje</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3.2.2.</w:t>
            </w:r>
          </w:p>
        </w:tc>
        <w:tc>
          <w:tcPr>
            <w:tcW w:w="12616" w:type="dxa"/>
            <w:gridSpan w:val="5"/>
          </w:tcPr>
          <w:p w:rsidR="000B1B9C" w:rsidRPr="00E42406" w:rsidRDefault="000B1B9C"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0B1B9C" w:rsidRPr="00E42406" w:rsidRDefault="000B1B9C" w:rsidP="00460005">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Finansuoti nevyriausybinių kūno kultūros ir sporto organizacijų vykdomas kūno kultūros ir sveiko gyvenimo būdo puoselėjimo, sporto</w:t>
            </w:r>
          </w:p>
          <w:p w:rsidR="000B1B9C" w:rsidRPr="00E42406" w:rsidRDefault="000B1B9C" w:rsidP="00943531">
            <w:pPr>
              <w:ind w:left="1800" w:right="57" w:hanging="1800"/>
              <w:rPr>
                <w:rFonts w:ascii="Times New Roman" w:hAnsi="Times New Roman"/>
                <w:sz w:val="24"/>
                <w:szCs w:val="24"/>
                <w:lang w:val="lt-LT"/>
              </w:rPr>
            </w:pPr>
            <w:r w:rsidRPr="00E42406">
              <w:rPr>
                <w:rFonts w:ascii="Times New Roman" w:hAnsi="Times New Roman"/>
                <w:sz w:val="24"/>
                <w:szCs w:val="24"/>
                <w:lang w:val="lt-LT"/>
              </w:rPr>
              <w:t>visiems populiarinimo, fizinio aktyvumo skatinimo, neįgaliųjų sporto ir socialinės integracijos programas ir projektus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A64254">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0B1B9C" w:rsidRPr="00E42406" w:rsidRDefault="000B1B9C" w:rsidP="002D69C5">
            <w:pPr>
              <w:ind w:right="57"/>
              <w:jc w:val="both"/>
              <w:rPr>
                <w:rFonts w:ascii="Times New Roman" w:hAnsi="Times New Roman"/>
                <w:sz w:val="24"/>
                <w:szCs w:val="24"/>
                <w:lang w:val="lt-LT"/>
              </w:rPr>
            </w:pPr>
            <w:r w:rsidRPr="00E42406">
              <w:rPr>
                <w:rFonts w:ascii="Times New Roman" w:hAnsi="Times New Roman"/>
                <w:sz w:val="24"/>
                <w:szCs w:val="24"/>
                <w:lang w:val="lt-LT"/>
              </w:rPr>
              <w:t>iškovotų medalių parolimpinėse ir kurčiųjų žaidynėse, pasaulio ir Europos neįgaliųjų čempionatuose skaičius</w:t>
            </w:r>
          </w:p>
        </w:tc>
        <w:tc>
          <w:tcPr>
            <w:tcW w:w="1701" w:type="dxa"/>
            <w:vAlign w:val="center"/>
          </w:tcPr>
          <w:p w:rsidR="000B1B9C" w:rsidRPr="00E42406" w:rsidRDefault="000B1B9C" w:rsidP="00D325B5">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hAnsi="Times New Roman"/>
                <w:sz w:val="24"/>
                <w:szCs w:val="24"/>
                <w:lang w:val="lt-LT"/>
              </w:rPr>
              <w:t>15</w:t>
            </w:r>
          </w:p>
        </w:tc>
        <w:tc>
          <w:tcPr>
            <w:tcW w:w="1842" w:type="dxa"/>
            <w:vAlign w:val="center"/>
          </w:tcPr>
          <w:p w:rsidR="000B1B9C" w:rsidRPr="00E42406" w:rsidRDefault="000B1B9C" w:rsidP="00D325B5">
            <w:pPr>
              <w:jc w:val="center"/>
              <w:rPr>
                <w:rFonts w:ascii="Times New Roman" w:hAnsi="Times New Roman" w:cs="Times New Roman"/>
                <w:color w:val="000000"/>
                <w:sz w:val="24"/>
                <w:szCs w:val="24"/>
                <w:lang w:val="lt-LT"/>
              </w:rPr>
            </w:pPr>
            <w:r w:rsidRPr="00E42406">
              <w:rPr>
                <w:rFonts w:ascii="Times New Roman" w:hAnsi="Times New Roman"/>
                <w:sz w:val="24"/>
                <w:szCs w:val="24"/>
                <w:lang w:val="lt-LT"/>
              </w:rPr>
              <w:t>20</w:t>
            </w:r>
          </w:p>
        </w:tc>
        <w:tc>
          <w:tcPr>
            <w:tcW w:w="1701" w:type="dxa"/>
            <w:tcBorders>
              <w:top w:val="single" w:sz="4" w:space="0" w:color="auto"/>
            </w:tcBorders>
            <w:vAlign w:val="center"/>
          </w:tcPr>
          <w:p w:rsidR="000B1B9C" w:rsidRPr="00E42406" w:rsidRDefault="000B1B9C" w:rsidP="00D325B5">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133</w:t>
            </w:r>
          </w:p>
        </w:tc>
        <w:tc>
          <w:tcPr>
            <w:tcW w:w="3119" w:type="dxa"/>
            <w:tcBorders>
              <w:top w:val="single" w:sz="4" w:space="0" w:color="auto"/>
            </w:tcBorders>
            <w:vAlign w:val="center"/>
          </w:tcPr>
          <w:p w:rsidR="000B1B9C" w:rsidRPr="00E42406" w:rsidRDefault="000B1B9C" w:rsidP="003E12EF">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Kūno kultūros ir sporto</w:t>
            </w:r>
          </w:p>
          <w:p w:rsidR="000B1B9C" w:rsidRPr="00E42406" w:rsidRDefault="000B1B9C" w:rsidP="003E12EF">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departamentas prie Lietuvos</w:t>
            </w:r>
          </w:p>
          <w:p w:rsidR="000B1B9C" w:rsidRPr="00E42406" w:rsidRDefault="000B1B9C" w:rsidP="003E12EF">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Respublikos Vyriausybės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4.</w:t>
            </w:r>
          </w:p>
        </w:tc>
        <w:tc>
          <w:tcPr>
            <w:tcW w:w="12616" w:type="dxa"/>
            <w:gridSpan w:val="5"/>
          </w:tcPr>
          <w:p w:rsidR="000B1B9C" w:rsidRPr="00E42406" w:rsidRDefault="000B1B9C" w:rsidP="00A64254">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Tikslas</w:t>
            </w:r>
          </w:p>
          <w:p w:rsidR="000B1B9C" w:rsidRPr="00E42406" w:rsidRDefault="000B1B9C" w:rsidP="00B76CBC">
            <w:pPr>
              <w:ind w:left="1800" w:right="57" w:hanging="1800"/>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Užtikrinti neįgaliųjų teisių, pagrindinių laisvių gynimą be diskriminacijos dėl neįgalumo ir sudaryti palankias sąlygas tobulinti</w:t>
            </w:r>
          </w:p>
          <w:p w:rsidR="000B1B9C" w:rsidRPr="00E42406" w:rsidRDefault="000B1B9C" w:rsidP="00B76CBC">
            <w:pPr>
              <w:ind w:left="1800" w:right="57" w:hanging="1800"/>
              <w:rPr>
                <w:rFonts w:ascii="Times New Roman" w:hAnsi="Times New Roman"/>
                <w:sz w:val="24"/>
                <w:szCs w:val="24"/>
                <w:lang w:val="lt-LT"/>
              </w:rPr>
            </w:pPr>
            <w:r w:rsidRPr="00E42406">
              <w:rPr>
                <w:rFonts w:ascii="Times New Roman" w:eastAsia="Calibri" w:hAnsi="Times New Roman" w:cs="Times New Roman"/>
                <w:sz w:val="24"/>
                <w:szCs w:val="24"/>
                <w:lang w:val="lt-LT"/>
              </w:rPr>
              <w:t>neįgaliųjų socialinės integracijos proceso valdymą</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811609">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811609">
            <w:pPr>
              <w:ind w:right="57"/>
              <w:jc w:val="both"/>
              <w:rPr>
                <w:rFonts w:ascii="Times New Roman" w:hAnsi="Times New Roman"/>
                <w:sz w:val="24"/>
                <w:szCs w:val="24"/>
                <w:lang w:val="lt-LT"/>
              </w:rPr>
            </w:pPr>
            <w:r w:rsidRPr="00E42406">
              <w:rPr>
                <w:rFonts w:ascii="Times New Roman" w:hAnsi="Times New Roman"/>
                <w:sz w:val="24"/>
                <w:szCs w:val="24"/>
                <w:lang w:val="lt-LT"/>
              </w:rPr>
              <w:t>visuomenės nuomonė dėl neįgaliųjų diskriminacijos (balais)</w:t>
            </w:r>
          </w:p>
        </w:tc>
        <w:tc>
          <w:tcPr>
            <w:tcW w:w="1701" w:type="dxa"/>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5,07</w:t>
            </w:r>
          </w:p>
        </w:tc>
        <w:tc>
          <w:tcPr>
            <w:tcW w:w="1842" w:type="dxa"/>
          </w:tcPr>
          <w:p w:rsidR="000B1B9C" w:rsidRPr="00E42406" w:rsidRDefault="000B1B9C"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5,07*</w:t>
            </w:r>
            <w:r w:rsidR="00BC2797" w:rsidRPr="00E42406">
              <w:rPr>
                <w:rFonts w:ascii="Times New Roman" w:hAnsi="Times New Roman" w:cs="Times New Roman"/>
                <w:color w:val="000000"/>
                <w:sz w:val="24"/>
                <w:szCs w:val="24"/>
                <w:lang w:val="lt-LT"/>
              </w:rPr>
              <w:t>**</w:t>
            </w:r>
          </w:p>
          <w:p w:rsidR="000B1B9C" w:rsidRPr="00E42406" w:rsidRDefault="000B1B9C" w:rsidP="00387D83">
            <w:pPr>
              <w:jc w:val="center"/>
              <w:rPr>
                <w:rFonts w:ascii="Times New Roman" w:hAnsi="Times New Roman" w:cs="Times New Roman"/>
                <w:color w:val="000000"/>
                <w:sz w:val="24"/>
                <w:szCs w:val="24"/>
                <w:lang w:val="lt-LT"/>
              </w:rPr>
            </w:pPr>
          </w:p>
        </w:tc>
        <w:tc>
          <w:tcPr>
            <w:tcW w:w="1701" w:type="dxa"/>
            <w:tcBorders>
              <w:top w:val="single" w:sz="4" w:space="0" w:color="auto"/>
            </w:tcBorders>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p>
        </w:tc>
        <w:tc>
          <w:tcPr>
            <w:tcW w:w="3119" w:type="dxa"/>
            <w:tcBorders>
              <w:top w:val="single" w:sz="4" w:space="0" w:color="auto"/>
            </w:tcBorders>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BC2797" w:rsidRPr="00E42406" w:rsidTr="00BD74D8">
        <w:tc>
          <w:tcPr>
            <w:tcW w:w="959" w:type="dxa"/>
          </w:tcPr>
          <w:p w:rsidR="00BC2797" w:rsidRPr="00E42406" w:rsidRDefault="00BC2797" w:rsidP="004E2666">
            <w:pPr>
              <w:rPr>
                <w:rFonts w:ascii="Times New Roman" w:hAnsi="Times New Roman"/>
                <w:sz w:val="24"/>
                <w:szCs w:val="24"/>
                <w:lang w:val="lt-LT"/>
              </w:rPr>
            </w:pPr>
          </w:p>
        </w:tc>
        <w:tc>
          <w:tcPr>
            <w:tcW w:w="12616" w:type="dxa"/>
            <w:gridSpan w:val="5"/>
          </w:tcPr>
          <w:p w:rsidR="00BC2797" w:rsidRPr="00E42406" w:rsidRDefault="00BC2797" w:rsidP="00BC2797">
            <w:pPr>
              <w:ind w:left="34" w:right="57"/>
              <w:rPr>
                <w:rFonts w:ascii="Times New Roman" w:hAnsi="Times New Roman"/>
                <w:sz w:val="24"/>
                <w:szCs w:val="24"/>
                <w:lang w:val="lt-LT"/>
              </w:rPr>
            </w:pPr>
            <w:r w:rsidRPr="00E42406">
              <w:rPr>
                <w:rFonts w:ascii="Times New Roman" w:hAnsi="Times New Roman" w:cs="Times New Roman"/>
                <w:color w:val="000000"/>
                <w:sz w:val="24"/>
                <w:szCs w:val="24"/>
                <w:lang w:val="lt-LT"/>
              </w:rPr>
              <w:t xml:space="preserve">***2012 m, duomenimis, vertinama kas 2 metai – t.y. kita apklausa </w:t>
            </w:r>
            <w:proofErr w:type="spellStart"/>
            <w:r w:rsidRPr="00E42406">
              <w:rPr>
                <w:rFonts w:ascii="Times New Roman" w:hAnsi="Times New Roman" w:cs="Times New Roman"/>
                <w:sz w:val="24"/>
                <w:szCs w:val="24"/>
              </w:rPr>
              <w:t>Žmogaus</w:t>
            </w:r>
            <w:proofErr w:type="spellEnd"/>
            <w:r w:rsidRPr="00E42406">
              <w:rPr>
                <w:rFonts w:ascii="Times New Roman" w:hAnsi="Times New Roman" w:cs="Times New Roman"/>
                <w:sz w:val="24"/>
                <w:szCs w:val="24"/>
              </w:rPr>
              <w:t xml:space="preserve"> </w:t>
            </w:r>
            <w:proofErr w:type="spellStart"/>
            <w:r w:rsidRPr="00E42406">
              <w:rPr>
                <w:rFonts w:ascii="Times New Roman" w:hAnsi="Times New Roman" w:cs="Times New Roman"/>
                <w:sz w:val="24"/>
                <w:szCs w:val="24"/>
              </w:rPr>
              <w:t>teisių</w:t>
            </w:r>
            <w:proofErr w:type="spellEnd"/>
            <w:r w:rsidRPr="00E42406">
              <w:rPr>
                <w:rFonts w:ascii="Times New Roman" w:hAnsi="Times New Roman" w:cs="Times New Roman"/>
                <w:sz w:val="24"/>
                <w:szCs w:val="24"/>
              </w:rPr>
              <w:t xml:space="preserve"> </w:t>
            </w:r>
            <w:proofErr w:type="spellStart"/>
            <w:r w:rsidRPr="00E42406">
              <w:rPr>
                <w:rFonts w:ascii="Times New Roman" w:hAnsi="Times New Roman" w:cs="Times New Roman"/>
                <w:sz w:val="24"/>
                <w:szCs w:val="24"/>
              </w:rPr>
              <w:t>stebėjimo</w:t>
            </w:r>
            <w:proofErr w:type="spellEnd"/>
            <w:r w:rsidRPr="00E42406">
              <w:rPr>
                <w:rFonts w:ascii="Times New Roman" w:hAnsi="Times New Roman" w:cs="Times New Roman"/>
                <w:sz w:val="24"/>
                <w:szCs w:val="24"/>
              </w:rPr>
              <w:t xml:space="preserve"> </w:t>
            </w:r>
            <w:proofErr w:type="spellStart"/>
            <w:r w:rsidRPr="00E42406">
              <w:rPr>
                <w:rFonts w:ascii="Times New Roman" w:hAnsi="Times New Roman" w:cs="Times New Roman"/>
                <w:sz w:val="24"/>
                <w:szCs w:val="24"/>
              </w:rPr>
              <w:t>instituto</w:t>
            </w:r>
            <w:proofErr w:type="spellEnd"/>
            <w:r w:rsidRPr="00E42406">
              <w:rPr>
                <w:rFonts w:ascii="Times New Roman" w:hAnsi="Times New Roman" w:cs="Times New Roman"/>
                <w:sz w:val="24"/>
                <w:szCs w:val="24"/>
              </w:rPr>
              <w:t xml:space="preserve"> </w:t>
            </w:r>
            <w:proofErr w:type="spellStart"/>
            <w:r w:rsidRPr="00E42406">
              <w:rPr>
                <w:rFonts w:ascii="Times New Roman" w:hAnsi="Times New Roman" w:cs="Times New Roman"/>
                <w:sz w:val="24"/>
                <w:szCs w:val="24"/>
              </w:rPr>
              <w:t>užsakymu</w:t>
            </w:r>
            <w:proofErr w:type="spellEnd"/>
            <w:r w:rsidRPr="00E42406">
              <w:rPr>
                <w:rFonts w:ascii="Times New Roman" w:hAnsi="Times New Roman" w:cs="Times New Roman"/>
                <w:sz w:val="24"/>
                <w:szCs w:val="24"/>
              </w:rPr>
              <w:t xml:space="preserve"> </w:t>
            </w:r>
            <w:r w:rsidRPr="00E42406">
              <w:rPr>
                <w:rFonts w:ascii="Times New Roman" w:hAnsi="Times New Roman" w:cs="Times New Roman"/>
                <w:color w:val="000000"/>
                <w:sz w:val="24"/>
                <w:szCs w:val="24"/>
                <w:lang w:val="lt-LT"/>
              </w:rPr>
              <w:t>numatoma 2014 metais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dalyvaujančių visuomeninėse organizacijose ir judėjimuose, skaičiaus augimas (procentais)</w:t>
            </w:r>
          </w:p>
        </w:tc>
        <w:tc>
          <w:tcPr>
            <w:tcW w:w="1701" w:type="dxa"/>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39</w:t>
            </w:r>
          </w:p>
        </w:tc>
        <w:tc>
          <w:tcPr>
            <w:tcW w:w="1842" w:type="dxa"/>
          </w:tcPr>
          <w:p w:rsidR="000B1B9C" w:rsidRPr="00E42406" w:rsidRDefault="00E80E7C"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38,3</w:t>
            </w:r>
          </w:p>
        </w:tc>
        <w:tc>
          <w:tcPr>
            <w:tcW w:w="1701" w:type="dxa"/>
            <w:tcBorders>
              <w:top w:val="single" w:sz="4" w:space="0" w:color="auto"/>
            </w:tcBorders>
          </w:tcPr>
          <w:p w:rsidR="000B1B9C" w:rsidRPr="00E42406" w:rsidRDefault="00E80E7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98,2</w:t>
            </w:r>
          </w:p>
        </w:tc>
        <w:tc>
          <w:tcPr>
            <w:tcW w:w="3119" w:type="dxa"/>
            <w:tcBorders>
              <w:top w:val="single" w:sz="4" w:space="0" w:color="auto"/>
            </w:tcBorders>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4.2.</w:t>
            </w:r>
          </w:p>
        </w:tc>
        <w:tc>
          <w:tcPr>
            <w:tcW w:w="12616" w:type="dxa"/>
            <w:gridSpan w:val="5"/>
          </w:tcPr>
          <w:p w:rsidR="000B1B9C" w:rsidRPr="00E42406" w:rsidRDefault="000B1B9C" w:rsidP="00A64254">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Uždavinys</w:t>
            </w:r>
          </w:p>
          <w:p w:rsidR="000B1B9C" w:rsidRPr="00E42406" w:rsidRDefault="000B1B9C" w:rsidP="00A64254">
            <w:pPr>
              <w:jc w:val="both"/>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Tobulinti neįgaliųjų socialinės integracijos proceso valdymą vietos savivaldos, nacionaliniu ir tarptautiniu lygmenimis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4.2.1.</w:t>
            </w:r>
          </w:p>
        </w:tc>
        <w:tc>
          <w:tcPr>
            <w:tcW w:w="12616" w:type="dxa"/>
            <w:gridSpan w:val="5"/>
          </w:tcPr>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priemonė – teisės aktų nustatyta tvarka iš dalies finansuoti neįgaliųjų asociacijų veiklos rėmimo projektus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klausimams spręsti savivaldybėse įsteigtų komisijų skaičius</w:t>
            </w:r>
          </w:p>
        </w:tc>
        <w:tc>
          <w:tcPr>
            <w:tcW w:w="1701" w:type="dxa"/>
          </w:tcPr>
          <w:p w:rsidR="000B1B9C" w:rsidRPr="00E42406" w:rsidRDefault="000B1B9C" w:rsidP="004E2666">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12</w:t>
            </w:r>
          </w:p>
        </w:tc>
        <w:tc>
          <w:tcPr>
            <w:tcW w:w="1842" w:type="dxa"/>
          </w:tcPr>
          <w:p w:rsidR="000B1B9C" w:rsidRPr="00E42406" w:rsidRDefault="000B1B9C" w:rsidP="004E2666">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13</w:t>
            </w:r>
          </w:p>
        </w:tc>
        <w:tc>
          <w:tcPr>
            <w:tcW w:w="1701" w:type="dxa"/>
            <w:tcBorders>
              <w:top w:val="single" w:sz="4" w:space="0" w:color="auto"/>
            </w:tcBorders>
          </w:tcPr>
          <w:p w:rsidR="000B1B9C" w:rsidRPr="00E42406" w:rsidRDefault="000B1B9C" w:rsidP="004E2666">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108 proc.</w:t>
            </w:r>
          </w:p>
        </w:tc>
        <w:tc>
          <w:tcPr>
            <w:tcW w:w="3119" w:type="dxa"/>
            <w:tcBorders>
              <w:top w:val="single" w:sz="4" w:space="0" w:color="auto"/>
            </w:tcBorders>
          </w:tcPr>
          <w:p w:rsidR="000B1B9C" w:rsidRPr="00E42406" w:rsidRDefault="000B1B9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0B1B9C" w:rsidRPr="00E42406" w:rsidRDefault="000B1B9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0B1B9C" w:rsidRPr="00E42406" w:rsidTr="00BD74D8">
        <w:tc>
          <w:tcPr>
            <w:tcW w:w="959" w:type="dxa"/>
          </w:tcPr>
          <w:p w:rsidR="000B1B9C" w:rsidRPr="00E42406" w:rsidRDefault="000B1B9C" w:rsidP="00B26CB2">
            <w:pPr>
              <w:rPr>
                <w:rFonts w:ascii="Times New Roman" w:hAnsi="Times New Roman"/>
                <w:sz w:val="24"/>
                <w:szCs w:val="24"/>
                <w:lang w:val="lt-LT"/>
              </w:rPr>
            </w:pPr>
            <w:r w:rsidRPr="00E42406">
              <w:rPr>
                <w:rFonts w:ascii="Times New Roman" w:hAnsi="Times New Roman"/>
                <w:sz w:val="24"/>
                <w:szCs w:val="24"/>
                <w:lang w:val="lt-LT"/>
              </w:rPr>
              <w:t>4.2.3.</w:t>
            </w:r>
          </w:p>
        </w:tc>
        <w:tc>
          <w:tcPr>
            <w:tcW w:w="12616" w:type="dxa"/>
            <w:gridSpan w:val="5"/>
          </w:tcPr>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priemonė – teisės aktų nustatyta tvarka iš dalies finansuoti neįgaliųjų asociacijų veiklos rėmimo projektus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asociacijų veiklos rėmimo projektuose naudą gavusių neįgaliųjų skaičius</w:t>
            </w:r>
          </w:p>
        </w:tc>
        <w:tc>
          <w:tcPr>
            <w:tcW w:w="1701" w:type="dxa"/>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4000</w:t>
            </w:r>
          </w:p>
        </w:tc>
        <w:tc>
          <w:tcPr>
            <w:tcW w:w="1842" w:type="dxa"/>
          </w:tcPr>
          <w:p w:rsidR="000B1B9C" w:rsidRPr="00E42406" w:rsidRDefault="000B1B9C"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4300</w:t>
            </w:r>
          </w:p>
        </w:tc>
        <w:tc>
          <w:tcPr>
            <w:tcW w:w="1701" w:type="dxa"/>
            <w:tcBorders>
              <w:top w:val="single" w:sz="4" w:space="0" w:color="auto"/>
            </w:tcBorders>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107,5 proc.</w:t>
            </w:r>
          </w:p>
        </w:tc>
        <w:tc>
          <w:tcPr>
            <w:tcW w:w="3119" w:type="dxa"/>
            <w:tcBorders>
              <w:top w:val="single" w:sz="4" w:space="0" w:color="auto"/>
            </w:tcBorders>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4.2.5.</w:t>
            </w:r>
          </w:p>
        </w:tc>
        <w:tc>
          <w:tcPr>
            <w:tcW w:w="12616" w:type="dxa"/>
            <w:gridSpan w:val="5"/>
          </w:tcPr>
          <w:p w:rsidR="000B1B9C" w:rsidRPr="00E42406" w:rsidRDefault="000B1B9C"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0B1B9C" w:rsidRPr="00E42406" w:rsidRDefault="000B1B9C" w:rsidP="00943531">
            <w:pPr>
              <w:ind w:right="57"/>
              <w:jc w:val="both"/>
              <w:rPr>
                <w:rFonts w:ascii="Times New Roman" w:hAnsi="Times New Roman"/>
                <w:sz w:val="24"/>
                <w:szCs w:val="24"/>
                <w:lang w:val="lt-LT"/>
              </w:rPr>
            </w:pPr>
            <w:r w:rsidRPr="00E42406">
              <w:rPr>
                <w:rFonts w:ascii="Times New Roman" w:hAnsi="Times New Roman"/>
                <w:sz w:val="24"/>
                <w:szCs w:val="24"/>
                <w:lang w:val="lt-LT"/>
              </w:rPr>
              <w:t>Kasmet atlikti socialinių paslaugų statistinį tyrimą, rengti ir skelbti informaciją apie neįgaliųjų, kuriems socialinės paslaugos suteiktos namuose, dienos centruose ir stacionariose globos įstaigose, skaičių</w:t>
            </w:r>
          </w:p>
        </w:tc>
      </w:tr>
      <w:tr w:rsidR="000B1B9C" w:rsidRPr="00E42406" w:rsidTr="00BD74D8">
        <w:tc>
          <w:tcPr>
            <w:tcW w:w="959" w:type="dxa"/>
          </w:tcPr>
          <w:p w:rsidR="000B1B9C" w:rsidRPr="00E42406" w:rsidRDefault="000B1B9C" w:rsidP="004E2666">
            <w:pPr>
              <w:rPr>
                <w:rFonts w:ascii="Times New Roman" w:hAnsi="Times New Roman"/>
                <w:sz w:val="24"/>
                <w:szCs w:val="24"/>
                <w:lang w:val="lt-LT"/>
              </w:rPr>
            </w:pPr>
          </w:p>
        </w:tc>
        <w:tc>
          <w:tcPr>
            <w:tcW w:w="4253" w:type="dxa"/>
          </w:tcPr>
          <w:p w:rsidR="000B1B9C" w:rsidRPr="00E42406" w:rsidRDefault="000B1B9C" w:rsidP="002D69C5">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2D69C5">
            <w:pPr>
              <w:ind w:right="57"/>
              <w:jc w:val="both"/>
              <w:rPr>
                <w:rFonts w:ascii="Times New Roman" w:hAnsi="Times New Roman"/>
                <w:sz w:val="24"/>
                <w:szCs w:val="24"/>
                <w:lang w:val="lt-LT"/>
              </w:rPr>
            </w:pPr>
            <w:r w:rsidRPr="00E42406">
              <w:rPr>
                <w:rFonts w:ascii="Times New Roman" w:hAnsi="Times New Roman"/>
                <w:sz w:val="24"/>
                <w:szCs w:val="24"/>
                <w:lang w:val="lt-LT"/>
              </w:rPr>
              <w:t>Atliktų socialinių paslaugų statistinių tyrimų ir parengtų informacinių biuletenių apie neįgaliuosius, kuriems socialinės paslaugos suteiktos namuose, dienos centruose ir stacionariose globos įstaigose, skaičius</w:t>
            </w:r>
          </w:p>
        </w:tc>
        <w:tc>
          <w:tcPr>
            <w:tcW w:w="1701" w:type="dxa"/>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w:t>
            </w:r>
          </w:p>
        </w:tc>
        <w:tc>
          <w:tcPr>
            <w:tcW w:w="1842" w:type="dxa"/>
          </w:tcPr>
          <w:p w:rsidR="000B1B9C" w:rsidRPr="00E42406" w:rsidRDefault="000B1B9C" w:rsidP="00387D83">
            <w:pPr>
              <w:jc w:val="center"/>
              <w:rPr>
                <w:rFonts w:ascii="Times New Roman" w:hAnsi="Times New Roman" w:cs="Times New Roman"/>
                <w:color w:val="000000"/>
                <w:sz w:val="24"/>
                <w:szCs w:val="24"/>
                <w:lang w:val="lt-LT"/>
              </w:rPr>
            </w:pPr>
            <w:r w:rsidRPr="00E42406">
              <w:rPr>
                <w:rFonts w:ascii="Times New Roman" w:hAnsi="Times New Roman" w:cs="Times New Roman"/>
                <w:color w:val="000000"/>
                <w:sz w:val="24"/>
                <w:szCs w:val="24"/>
                <w:lang w:val="lt-LT"/>
              </w:rPr>
              <w:t>1</w:t>
            </w:r>
          </w:p>
        </w:tc>
        <w:tc>
          <w:tcPr>
            <w:tcW w:w="1701" w:type="dxa"/>
            <w:tcBorders>
              <w:top w:val="single" w:sz="4" w:space="0" w:color="auto"/>
            </w:tcBorders>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100 proc.</w:t>
            </w:r>
          </w:p>
        </w:tc>
        <w:tc>
          <w:tcPr>
            <w:tcW w:w="3119" w:type="dxa"/>
            <w:tcBorders>
              <w:top w:val="single" w:sz="4" w:space="0" w:color="auto"/>
            </w:tcBorders>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Lietuvos statistikos</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departamentas</w:t>
            </w:r>
          </w:p>
        </w:tc>
      </w:tr>
    </w:tbl>
    <w:p w:rsidR="00EE2719" w:rsidRPr="00E42406" w:rsidRDefault="00EE2719" w:rsidP="00EE2719">
      <w:pPr>
        <w:rPr>
          <w:rFonts w:ascii="Times New Roman" w:hAnsi="Times New Roman" w:cs="Times New Roman"/>
          <w:sz w:val="24"/>
          <w:szCs w:val="24"/>
          <w:lang w:val="lt-LT"/>
        </w:rPr>
      </w:pPr>
    </w:p>
    <w:p w:rsidR="0072535F" w:rsidRPr="00E42406" w:rsidRDefault="00BA7FD3" w:rsidP="00EE2719">
      <w:pPr>
        <w:rPr>
          <w:rFonts w:ascii="Times New Roman" w:hAnsi="Times New Roman" w:cs="Times New Roman"/>
          <w:sz w:val="24"/>
          <w:szCs w:val="24"/>
          <w:lang w:val="lt-LT"/>
        </w:rPr>
      </w:pPr>
      <w:r w:rsidRPr="00E42406">
        <w:rPr>
          <w:rFonts w:ascii="Times New Roman" w:hAnsi="Times New Roman" w:cs="Times New Roman"/>
          <w:sz w:val="24"/>
          <w:szCs w:val="24"/>
          <w:lang w:val="lt-LT"/>
        </w:rPr>
        <w:t>Lentelę užpildęs asmuo</w:t>
      </w:r>
      <w:proofErr w:type="gramStart"/>
      <w:r w:rsidRPr="00E42406">
        <w:rPr>
          <w:rFonts w:ascii="Times New Roman" w:hAnsi="Times New Roman" w:cs="Times New Roman"/>
          <w:sz w:val="24"/>
          <w:szCs w:val="24"/>
          <w:lang w:val="lt-LT"/>
        </w:rPr>
        <w:t xml:space="preserve">                                   </w:t>
      </w:r>
      <w:proofErr w:type="gramEnd"/>
      <w:r w:rsidR="0072535F" w:rsidRPr="00E42406">
        <w:rPr>
          <w:rFonts w:ascii="Times New Roman" w:hAnsi="Times New Roman" w:cs="Times New Roman"/>
          <w:sz w:val="24"/>
          <w:szCs w:val="24"/>
          <w:lang w:val="lt-LT"/>
        </w:rPr>
        <w:t xml:space="preserve">Marija </w:t>
      </w:r>
      <w:proofErr w:type="spellStart"/>
      <w:r w:rsidR="0072535F" w:rsidRPr="00E42406">
        <w:rPr>
          <w:rFonts w:ascii="Times New Roman" w:hAnsi="Times New Roman" w:cs="Times New Roman"/>
          <w:sz w:val="24"/>
          <w:szCs w:val="24"/>
          <w:lang w:val="lt-LT"/>
        </w:rPr>
        <w:t>Oleškevičienė</w:t>
      </w:r>
      <w:proofErr w:type="spellEnd"/>
      <w:r w:rsidR="0072535F" w:rsidRPr="00E42406">
        <w:rPr>
          <w:rFonts w:ascii="Times New Roman" w:hAnsi="Times New Roman" w:cs="Times New Roman"/>
          <w:sz w:val="24"/>
          <w:szCs w:val="24"/>
          <w:lang w:val="lt-LT"/>
        </w:rPr>
        <w:t xml:space="preserve">, Irma </w:t>
      </w:r>
      <w:proofErr w:type="spellStart"/>
      <w:r w:rsidR="0072535F" w:rsidRPr="00E42406">
        <w:rPr>
          <w:rFonts w:ascii="Times New Roman" w:hAnsi="Times New Roman" w:cs="Times New Roman"/>
          <w:sz w:val="24"/>
          <w:szCs w:val="24"/>
          <w:lang w:val="lt-LT"/>
        </w:rPr>
        <w:t>Mituzienė</w:t>
      </w:r>
      <w:proofErr w:type="spellEnd"/>
    </w:p>
    <w:p w:rsidR="00E42406" w:rsidRPr="00E42406" w:rsidRDefault="00E42406">
      <w:pPr>
        <w:rPr>
          <w:rFonts w:ascii="Times New Roman" w:hAnsi="Times New Roman" w:cs="Times New Roman"/>
          <w:sz w:val="24"/>
          <w:szCs w:val="24"/>
          <w:lang w:val="lt-LT"/>
        </w:rPr>
      </w:pPr>
    </w:p>
    <w:sectPr w:rsidR="00E42406" w:rsidRPr="00E42406" w:rsidSect="00E42406">
      <w:headerReference w:type="default" r:id="rId9"/>
      <w:pgSz w:w="15840" w:h="12240" w:orient="landscape"/>
      <w:pgMar w:top="1440" w:right="95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71" w:rsidRDefault="00C43371" w:rsidP="001256CD">
      <w:pPr>
        <w:spacing w:after="0" w:line="240" w:lineRule="auto"/>
      </w:pPr>
      <w:r>
        <w:separator/>
      </w:r>
    </w:p>
  </w:endnote>
  <w:endnote w:type="continuationSeparator" w:id="0">
    <w:p w:rsidR="00C43371" w:rsidRDefault="00C43371" w:rsidP="0012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71" w:rsidRDefault="00C43371" w:rsidP="001256CD">
      <w:pPr>
        <w:spacing w:after="0" w:line="240" w:lineRule="auto"/>
      </w:pPr>
      <w:r>
        <w:separator/>
      </w:r>
    </w:p>
  </w:footnote>
  <w:footnote w:type="continuationSeparator" w:id="0">
    <w:p w:rsidR="00C43371" w:rsidRDefault="00C43371" w:rsidP="0012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81595"/>
      <w:docPartObj>
        <w:docPartGallery w:val="Page Numbers (Top of Page)"/>
        <w:docPartUnique/>
      </w:docPartObj>
    </w:sdtPr>
    <w:sdtEndPr>
      <w:rPr>
        <w:noProof/>
      </w:rPr>
    </w:sdtEndPr>
    <w:sdtContent>
      <w:p w:rsidR="00E42406" w:rsidRDefault="00E42406">
        <w:pPr>
          <w:pStyle w:val="Header"/>
          <w:jc w:val="center"/>
        </w:pPr>
        <w:r>
          <w:fldChar w:fldCharType="begin"/>
        </w:r>
        <w:r>
          <w:instrText xml:space="preserve"> PAGE   \* MERGEFORMAT </w:instrText>
        </w:r>
        <w:r>
          <w:fldChar w:fldCharType="separate"/>
        </w:r>
        <w:r w:rsidR="00EB5DDD">
          <w:rPr>
            <w:noProof/>
          </w:rPr>
          <w:t>2</w:t>
        </w:r>
        <w:r>
          <w:rPr>
            <w:noProof/>
          </w:rPr>
          <w:fldChar w:fldCharType="end"/>
        </w:r>
      </w:p>
    </w:sdtContent>
  </w:sdt>
  <w:p w:rsidR="00E42406" w:rsidRDefault="00E42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609"/>
    <w:multiLevelType w:val="multilevel"/>
    <w:tmpl w:val="0A245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D41B56"/>
    <w:multiLevelType w:val="hybridMultilevel"/>
    <w:tmpl w:val="DA72ED18"/>
    <w:lvl w:ilvl="0" w:tplc="A2A29DCA">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7A"/>
    <w:rsid w:val="00020A60"/>
    <w:rsid w:val="0002244A"/>
    <w:rsid w:val="00032803"/>
    <w:rsid w:val="00033A2B"/>
    <w:rsid w:val="00034471"/>
    <w:rsid w:val="00055484"/>
    <w:rsid w:val="0006382D"/>
    <w:rsid w:val="00067011"/>
    <w:rsid w:val="00091DAF"/>
    <w:rsid w:val="0009414E"/>
    <w:rsid w:val="00096D4B"/>
    <w:rsid w:val="000B1B9C"/>
    <w:rsid w:val="000B3278"/>
    <w:rsid w:val="000B33BE"/>
    <w:rsid w:val="000B5D8E"/>
    <w:rsid w:val="000D5FC2"/>
    <w:rsid w:val="000D62AA"/>
    <w:rsid w:val="000E0414"/>
    <w:rsid w:val="000E18B3"/>
    <w:rsid w:val="000F17F9"/>
    <w:rsid w:val="000F749A"/>
    <w:rsid w:val="00105E43"/>
    <w:rsid w:val="00107636"/>
    <w:rsid w:val="001256CD"/>
    <w:rsid w:val="0012641B"/>
    <w:rsid w:val="00126EAC"/>
    <w:rsid w:val="00132FE8"/>
    <w:rsid w:val="00163609"/>
    <w:rsid w:val="00174AFB"/>
    <w:rsid w:val="00186300"/>
    <w:rsid w:val="001B497D"/>
    <w:rsid w:val="001B6705"/>
    <w:rsid w:val="001C6796"/>
    <w:rsid w:val="001D3B2C"/>
    <w:rsid w:val="001F3520"/>
    <w:rsid w:val="00225175"/>
    <w:rsid w:val="00233B62"/>
    <w:rsid w:val="00234372"/>
    <w:rsid w:val="00234600"/>
    <w:rsid w:val="0027513D"/>
    <w:rsid w:val="00296866"/>
    <w:rsid w:val="002B7FD1"/>
    <w:rsid w:val="002D69C5"/>
    <w:rsid w:val="00311B4F"/>
    <w:rsid w:val="00346B4F"/>
    <w:rsid w:val="00387D83"/>
    <w:rsid w:val="003A3780"/>
    <w:rsid w:val="003E12EF"/>
    <w:rsid w:val="00406F5C"/>
    <w:rsid w:val="00410436"/>
    <w:rsid w:val="004227A5"/>
    <w:rsid w:val="004334BA"/>
    <w:rsid w:val="00436D43"/>
    <w:rsid w:val="00444DD8"/>
    <w:rsid w:val="00460005"/>
    <w:rsid w:val="004606DF"/>
    <w:rsid w:val="004753C1"/>
    <w:rsid w:val="00485E39"/>
    <w:rsid w:val="00497C80"/>
    <w:rsid w:val="004B60FD"/>
    <w:rsid w:val="004B6BF0"/>
    <w:rsid w:val="004D100D"/>
    <w:rsid w:val="004D58A3"/>
    <w:rsid w:val="004D7EBB"/>
    <w:rsid w:val="004E2666"/>
    <w:rsid w:val="00503D65"/>
    <w:rsid w:val="00503F4D"/>
    <w:rsid w:val="00510959"/>
    <w:rsid w:val="005164B6"/>
    <w:rsid w:val="00526A1C"/>
    <w:rsid w:val="005400B6"/>
    <w:rsid w:val="00544AB7"/>
    <w:rsid w:val="00546FF0"/>
    <w:rsid w:val="00581E6F"/>
    <w:rsid w:val="005A1DA6"/>
    <w:rsid w:val="005E3B77"/>
    <w:rsid w:val="005E427B"/>
    <w:rsid w:val="005E4E8C"/>
    <w:rsid w:val="005F5CBE"/>
    <w:rsid w:val="00600D7A"/>
    <w:rsid w:val="0061404E"/>
    <w:rsid w:val="0062241F"/>
    <w:rsid w:val="006465E1"/>
    <w:rsid w:val="00675FD8"/>
    <w:rsid w:val="0067718C"/>
    <w:rsid w:val="006916DB"/>
    <w:rsid w:val="00694578"/>
    <w:rsid w:val="006E7447"/>
    <w:rsid w:val="00707A39"/>
    <w:rsid w:val="007201A7"/>
    <w:rsid w:val="0072430C"/>
    <w:rsid w:val="0072535F"/>
    <w:rsid w:val="00745F51"/>
    <w:rsid w:val="00746C75"/>
    <w:rsid w:val="007554E7"/>
    <w:rsid w:val="00764F8E"/>
    <w:rsid w:val="00774B6E"/>
    <w:rsid w:val="00776FE2"/>
    <w:rsid w:val="007E4923"/>
    <w:rsid w:val="007E4E08"/>
    <w:rsid w:val="007F122A"/>
    <w:rsid w:val="007F2BD3"/>
    <w:rsid w:val="007F4B92"/>
    <w:rsid w:val="007F6D8B"/>
    <w:rsid w:val="008071B4"/>
    <w:rsid w:val="00807423"/>
    <w:rsid w:val="00811609"/>
    <w:rsid w:val="0082577E"/>
    <w:rsid w:val="0084529A"/>
    <w:rsid w:val="00862F75"/>
    <w:rsid w:val="008743F1"/>
    <w:rsid w:val="00875FAD"/>
    <w:rsid w:val="0087750E"/>
    <w:rsid w:val="0088308D"/>
    <w:rsid w:val="00887B96"/>
    <w:rsid w:val="008B46F0"/>
    <w:rsid w:val="008C5BFA"/>
    <w:rsid w:val="008D5880"/>
    <w:rsid w:val="008E758A"/>
    <w:rsid w:val="00901C3E"/>
    <w:rsid w:val="009255AC"/>
    <w:rsid w:val="00927AB1"/>
    <w:rsid w:val="00927E1C"/>
    <w:rsid w:val="009405F7"/>
    <w:rsid w:val="00943531"/>
    <w:rsid w:val="00960E50"/>
    <w:rsid w:val="009A2AAA"/>
    <w:rsid w:val="009A423A"/>
    <w:rsid w:val="009B34A3"/>
    <w:rsid w:val="009D6249"/>
    <w:rsid w:val="009D7974"/>
    <w:rsid w:val="00A36A60"/>
    <w:rsid w:val="00A543F7"/>
    <w:rsid w:val="00A61312"/>
    <w:rsid w:val="00A6167A"/>
    <w:rsid w:val="00A64254"/>
    <w:rsid w:val="00A73C08"/>
    <w:rsid w:val="00A81D17"/>
    <w:rsid w:val="00A91CC4"/>
    <w:rsid w:val="00A94F8F"/>
    <w:rsid w:val="00A967DE"/>
    <w:rsid w:val="00AA16F3"/>
    <w:rsid w:val="00AB4782"/>
    <w:rsid w:val="00AC4AD0"/>
    <w:rsid w:val="00AE213D"/>
    <w:rsid w:val="00AF0372"/>
    <w:rsid w:val="00B063D5"/>
    <w:rsid w:val="00B11F54"/>
    <w:rsid w:val="00B224C1"/>
    <w:rsid w:val="00B26CB2"/>
    <w:rsid w:val="00B326E8"/>
    <w:rsid w:val="00B41275"/>
    <w:rsid w:val="00B513D5"/>
    <w:rsid w:val="00B67B2A"/>
    <w:rsid w:val="00B7483A"/>
    <w:rsid w:val="00B76CBC"/>
    <w:rsid w:val="00B81EFE"/>
    <w:rsid w:val="00B93AC3"/>
    <w:rsid w:val="00BA7FD3"/>
    <w:rsid w:val="00BC2797"/>
    <w:rsid w:val="00BD74D8"/>
    <w:rsid w:val="00BE55D1"/>
    <w:rsid w:val="00C12B0C"/>
    <w:rsid w:val="00C2690F"/>
    <w:rsid w:val="00C31340"/>
    <w:rsid w:val="00C43371"/>
    <w:rsid w:val="00C460E9"/>
    <w:rsid w:val="00C67676"/>
    <w:rsid w:val="00C80127"/>
    <w:rsid w:val="00CA17B8"/>
    <w:rsid w:val="00CB1643"/>
    <w:rsid w:val="00CC44A9"/>
    <w:rsid w:val="00CD4E05"/>
    <w:rsid w:val="00CE42D2"/>
    <w:rsid w:val="00CF5585"/>
    <w:rsid w:val="00CF61EF"/>
    <w:rsid w:val="00D05B10"/>
    <w:rsid w:val="00D15030"/>
    <w:rsid w:val="00D325B5"/>
    <w:rsid w:val="00D47664"/>
    <w:rsid w:val="00D50057"/>
    <w:rsid w:val="00D56E09"/>
    <w:rsid w:val="00D60554"/>
    <w:rsid w:val="00D6498C"/>
    <w:rsid w:val="00D760F5"/>
    <w:rsid w:val="00D8546D"/>
    <w:rsid w:val="00D937FD"/>
    <w:rsid w:val="00DB335A"/>
    <w:rsid w:val="00DF6E2C"/>
    <w:rsid w:val="00E42406"/>
    <w:rsid w:val="00E43F7A"/>
    <w:rsid w:val="00E50017"/>
    <w:rsid w:val="00E51A50"/>
    <w:rsid w:val="00E57BA8"/>
    <w:rsid w:val="00E80E7C"/>
    <w:rsid w:val="00E91535"/>
    <w:rsid w:val="00EA1F06"/>
    <w:rsid w:val="00EA7381"/>
    <w:rsid w:val="00EB46F7"/>
    <w:rsid w:val="00EB5DDD"/>
    <w:rsid w:val="00EC390B"/>
    <w:rsid w:val="00EE2719"/>
    <w:rsid w:val="00EE3D93"/>
    <w:rsid w:val="00F16979"/>
    <w:rsid w:val="00F3714D"/>
    <w:rsid w:val="00F4052C"/>
    <w:rsid w:val="00F609F3"/>
    <w:rsid w:val="00FD2D2C"/>
    <w:rsid w:val="00FD7401"/>
    <w:rsid w:val="00FD7C71"/>
    <w:rsid w:val="00FE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A423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9A423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0B3278"/>
    <w:pPr>
      <w:ind w:left="720"/>
      <w:contextualSpacing/>
    </w:pPr>
  </w:style>
  <w:style w:type="paragraph" w:styleId="FootnoteText">
    <w:name w:val="footnote text"/>
    <w:basedOn w:val="Normal"/>
    <w:link w:val="FootnoteTextChar"/>
    <w:uiPriority w:val="99"/>
    <w:semiHidden/>
    <w:rsid w:val="001256C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56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E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66"/>
    <w:rPr>
      <w:rFonts w:ascii="Tahoma" w:hAnsi="Tahoma" w:cs="Tahoma"/>
      <w:sz w:val="16"/>
      <w:szCs w:val="16"/>
    </w:rPr>
  </w:style>
  <w:style w:type="paragraph" w:styleId="Header">
    <w:name w:val="header"/>
    <w:basedOn w:val="Normal"/>
    <w:link w:val="HeaderChar"/>
    <w:uiPriority w:val="99"/>
    <w:unhideWhenUsed/>
    <w:rsid w:val="00E424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2406"/>
  </w:style>
  <w:style w:type="paragraph" w:styleId="Footer">
    <w:name w:val="footer"/>
    <w:basedOn w:val="Normal"/>
    <w:link w:val="FooterChar"/>
    <w:uiPriority w:val="99"/>
    <w:unhideWhenUsed/>
    <w:rsid w:val="00E424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2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A423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9A423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0B3278"/>
    <w:pPr>
      <w:ind w:left="720"/>
      <w:contextualSpacing/>
    </w:pPr>
  </w:style>
  <w:style w:type="paragraph" w:styleId="FootnoteText">
    <w:name w:val="footnote text"/>
    <w:basedOn w:val="Normal"/>
    <w:link w:val="FootnoteTextChar"/>
    <w:uiPriority w:val="99"/>
    <w:semiHidden/>
    <w:rsid w:val="001256C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56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E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66"/>
    <w:rPr>
      <w:rFonts w:ascii="Tahoma" w:hAnsi="Tahoma" w:cs="Tahoma"/>
      <w:sz w:val="16"/>
      <w:szCs w:val="16"/>
    </w:rPr>
  </w:style>
  <w:style w:type="paragraph" w:styleId="Header">
    <w:name w:val="header"/>
    <w:basedOn w:val="Normal"/>
    <w:link w:val="HeaderChar"/>
    <w:uiPriority w:val="99"/>
    <w:unhideWhenUsed/>
    <w:rsid w:val="00E424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2406"/>
  </w:style>
  <w:style w:type="paragraph" w:styleId="Footer">
    <w:name w:val="footer"/>
    <w:basedOn w:val="Normal"/>
    <w:link w:val="FooterChar"/>
    <w:uiPriority w:val="99"/>
    <w:unhideWhenUsed/>
    <w:rsid w:val="00E424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599">
      <w:bodyDiv w:val="1"/>
      <w:marLeft w:val="0"/>
      <w:marRight w:val="0"/>
      <w:marTop w:val="0"/>
      <w:marBottom w:val="0"/>
      <w:divBdr>
        <w:top w:val="none" w:sz="0" w:space="0" w:color="auto"/>
        <w:left w:val="none" w:sz="0" w:space="0" w:color="auto"/>
        <w:bottom w:val="none" w:sz="0" w:space="0" w:color="auto"/>
        <w:right w:val="none" w:sz="0" w:space="0" w:color="auto"/>
      </w:divBdr>
    </w:div>
    <w:div w:id="100686657">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401681139">
      <w:bodyDiv w:val="1"/>
      <w:marLeft w:val="0"/>
      <w:marRight w:val="0"/>
      <w:marTop w:val="0"/>
      <w:marBottom w:val="0"/>
      <w:divBdr>
        <w:top w:val="none" w:sz="0" w:space="0" w:color="auto"/>
        <w:left w:val="none" w:sz="0" w:space="0" w:color="auto"/>
        <w:bottom w:val="none" w:sz="0" w:space="0" w:color="auto"/>
        <w:right w:val="none" w:sz="0" w:space="0" w:color="auto"/>
      </w:divBdr>
    </w:div>
    <w:div w:id="429081566">
      <w:bodyDiv w:val="1"/>
      <w:marLeft w:val="0"/>
      <w:marRight w:val="0"/>
      <w:marTop w:val="0"/>
      <w:marBottom w:val="0"/>
      <w:divBdr>
        <w:top w:val="none" w:sz="0" w:space="0" w:color="auto"/>
        <w:left w:val="none" w:sz="0" w:space="0" w:color="auto"/>
        <w:bottom w:val="none" w:sz="0" w:space="0" w:color="auto"/>
        <w:right w:val="none" w:sz="0" w:space="0" w:color="auto"/>
      </w:divBdr>
    </w:div>
    <w:div w:id="578490691">
      <w:bodyDiv w:val="1"/>
      <w:marLeft w:val="0"/>
      <w:marRight w:val="0"/>
      <w:marTop w:val="0"/>
      <w:marBottom w:val="0"/>
      <w:divBdr>
        <w:top w:val="none" w:sz="0" w:space="0" w:color="auto"/>
        <w:left w:val="none" w:sz="0" w:space="0" w:color="auto"/>
        <w:bottom w:val="none" w:sz="0" w:space="0" w:color="auto"/>
        <w:right w:val="none" w:sz="0" w:space="0" w:color="auto"/>
      </w:divBdr>
    </w:div>
    <w:div w:id="1367482820">
      <w:bodyDiv w:val="1"/>
      <w:marLeft w:val="0"/>
      <w:marRight w:val="0"/>
      <w:marTop w:val="0"/>
      <w:marBottom w:val="0"/>
      <w:divBdr>
        <w:top w:val="none" w:sz="0" w:space="0" w:color="auto"/>
        <w:left w:val="none" w:sz="0" w:space="0" w:color="auto"/>
        <w:bottom w:val="none" w:sz="0" w:space="0" w:color="auto"/>
        <w:right w:val="none" w:sz="0" w:space="0" w:color="auto"/>
      </w:divBdr>
    </w:div>
    <w:div w:id="1646156820">
      <w:bodyDiv w:val="1"/>
      <w:marLeft w:val="0"/>
      <w:marRight w:val="0"/>
      <w:marTop w:val="0"/>
      <w:marBottom w:val="0"/>
      <w:divBdr>
        <w:top w:val="none" w:sz="0" w:space="0" w:color="auto"/>
        <w:left w:val="none" w:sz="0" w:space="0" w:color="auto"/>
        <w:bottom w:val="none" w:sz="0" w:space="0" w:color="auto"/>
        <w:right w:val="none" w:sz="0" w:space="0" w:color="auto"/>
      </w:divBdr>
    </w:div>
    <w:div w:id="1651638829">
      <w:bodyDiv w:val="1"/>
      <w:marLeft w:val="0"/>
      <w:marRight w:val="0"/>
      <w:marTop w:val="0"/>
      <w:marBottom w:val="0"/>
      <w:divBdr>
        <w:top w:val="none" w:sz="0" w:space="0" w:color="auto"/>
        <w:left w:val="none" w:sz="0" w:space="0" w:color="auto"/>
        <w:bottom w:val="none" w:sz="0" w:space="0" w:color="auto"/>
        <w:right w:val="none" w:sz="0" w:space="0" w:color="auto"/>
      </w:divBdr>
    </w:div>
    <w:div w:id="19718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67FF-1E25-4D03-8758-E3BC8A70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Žebrauskienė</dc:creator>
  <cp:lastModifiedBy>Marija Oleškevičienė</cp:lastModifiedBy>
  <cp:revision>3</cp:revision>
  <cp:lastPrinted>2016-02-05T12:10:00Z</cp:lastPrinted>
  <dcterms:created xsi:type="dcterms:W3CDTF">2016-02-05T11:30:00Z</dcterms:created>
  <dcterms:modified xsi:type="dcterms:W3CDTF">2016-02-05T12:13:00Z</dcterms:modified>
</cp:coreProperties>
</file>