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EED7" w14:textId="1CCC64BB" w:rsidR="000662D6" w:rsidRDefault="000662D6" w:rsidP="00382C8A">
      <w:pPr>
        <w:spacing w:line="276" w:lineRule="auto"/>
        <w:ind w:left="5954"/>
        <w:rPr>
          <w:bCs/>
        </w:rPr>
      </w:pPr>
      <w:r>
        <w:rPr>
          <w:bCs/>
        </w:rPr>
        <w:t>Asmenų su negalia teisėms ir interesams atstovaujančių asociacijų</w:t>
      </w:r>
      <w:r w:rsidRPr="000662D6">
        <w:rPr>
          <w:bCs/>
        </w:rPr>
        <w:t xml:space="preserve"> </w:t>
      </w:r>
      <w:r>
        <w:rPr>
          <w:bCs/>
        </w:rPr>
        <w:t>veiklos rėmimo projektų finansavimo</w:t>
      </w:r>
      <w:r w:rsidR="00382C8A">
        <w:rPr>
          <w:bCs/>
        </w:rPr>
        <w:t xml:space="preserve"> </w:t>
      </w:r>
      <w:r>
        <w:rPr>
          <w:bCs/>
        </w:rPr>
        <w:t xml:space="preserve">2024 metais konkurso </w:t>
      </w:r>
      <w:r w:rsidRPr="00560699">
        <w:t>nuostatų</w:t>
      </w:r>
    </w:p>
    <w:p w14:paraId="5B1E8063" w14:textId="74F9A0FD" w:rsidR="00C52191" w:rsidRDefault="000662D6" w:rsidP="00382C8A">
      <w:pPr>
        <w:spacing w:line="276" w:lineRule="auto"/>
        <w:ind w:left="5954"/>
      </w:pPr>
      <w:r>
        <w:t>P</w:t>
      </w:r>
      <w:r w:rsidRPr="00560699">
        <w:t>riedas</w:t>
      </w:r>
    </w:p>
    <w:p w14:paraId="642F8E2E" w14:textId="77777777" w:rsidR="000662D6" w:rsidRDefault="000662D6" w:rsidP="000662D6">
      <w:pPr>
        <w:spacing w:after="200" w:line="276" w:lineRule="auto"/>
        <w:ind w:left="3401" w:firstLine="1"/>
        <w:jc w:val="both"/>
        <w:rPr>
          <w:rFonts w:eastAsia="Calibri"/>
          <w:b/>
        </w:rPr>
      </w:pPr>
    </w:p>
    <w:p w14:paraId="23E83D03" w14:textId="77777777" w:rsidR="00382C8A" w:rsidRPr="00560699" w:rsidRDefault="00382C8A" w:rsidP="000662D6">
      <w:pPr>
        <w:spacing w:after="200" w:line="276" w:lineRule="auto"/>
        <w:ind w:left="3401" w:firstLine="1"/>
        <w:jc w:val="both"/>
        <w:rPr>
          <w:rFonts w:eastAsia="Calibri"/>
          <w:b/>
        </w:rPr>
      </w:pPr>
    </w:p>
    <w:p w14:paraId="3C304AB4" w14:textId="77777777" w:rsidR="00C52191" w:rsidRPr="00560699" w:rsidRDefault="00ED1447" w:rsidP="00C52191">
      <w:pPr>
        <w:spacing w:after="200" w:line="276" w:lineRule="auto"/>
        <w:jc w:val="center"/>
        <w:rPr>
          <w:rFonts w:eastAsia="Calibri"/>
          <w:b/>
        </w:rPr>
      </w:pPr>
      <w:r w:rsidRPr="00560699">
        <w:rPr>
          <w:rFonts w:eastAsia="Calibri"/>
          <w:b/>
        </w:rPr>
        <w:t xml:space="preserve">DEKLARACIJA </w:t>
      </w:r>
    </w:p>
    <w:p w14:paraId="0065AA5E" w14:textId="48110910" w:rsidR="008F6886" w:rsidRPr="00560699" w:rsidRDefault="003F418B" w:rsidP="00BF5D0F">
      <w:pPr>
        <w:spacing w:line="276" w:lineRule="auto"/>
        <w:jc w:val="center"/>
        <w:rPr>
          <w:rFonts w:eastAsia="Calibri"/>
          <w:i/>
        </w:rPr>
      </w:pPr>
      <w:r w:rsidRPr="00560699">
        <w:rPr>
          <w:rFonts w:eastAsia="Calibri"/>
          <w:i/>
        </w:rPr>
        <w:t>(data)</w:t>
      </w:r>
    </w:p>
    <w:p w14:paraId="5745936A" w14:textId="77777777" w:rsidR="00C52191" w:rsidRDefault="00C52191" w:rsidP="003D30D4">
      <w:pPr>
        <w:ind w:firstLine="1134"/>
        <w:jc w:val="center"/>
        <w:rPr>
          <w:rFonts w:eastAsia="Calibri"/>
        </w:rPr>
      </w:pPr>
    </w:p>
    <w:p w14:paraId="2691B9F1" w14:textId="77777777" w:rsidR="00382C8A" w:rsidRDefault="00382C8A" w:rsidP="003D30D4">
      <w:pPr>
        <w:ind w:firstLine="1134"/>
        <w:jc w:val="center"/>
        <w:rPr>
          <w:rFonts w:eastAsia="Calibri"/>
        </w:rPr>
      </w:pPr>
    </w:p>
    <w:p w14:paraId="17AE434B" w14:textId="77777777" w:rsidR="000E694D" w:rsidRDefault="000E694D" w:rsidP="003D30D4">
      <w:pPr>
        <w:ind w:firstLine="1134"/>
        <w:jc w:val="center"/>
        <w:rPr>
          <w:rFonts w:eastAsia="Calibri"/>
        </w:rPr>
      </w:pPr>
    </w:p>
    <w:p w14:paraId="5C6FBCC1" w14:textId="77777777" w:rsidR="000E694D" w:rsidRDefault="000E694D" w:rsidP="000E694D">
      <w:pPr>
        <w:ind w:firstLine="1134"/>
        <w:jc w:val="both"/>
        <w:rPr>
          <w:rFonts w:eastAsia="Calibri"/>
        </w:rPr>
      </w:pPr>
      <w:r>
        <w:rPr>
          <w:rFonts w:eastAsia="Calibri"/>
        </w:rPr>
        <w:t xml:space="preserve">Aš, _________________________________________________,veikiantis (-i) pareiškėjo  </w:t>
      </w:r>
    </w:p>
    <w:p w14:paraId="45A90F2E" w14:textId="77777777" w:rsidR="000E694D" w:rsidRDefault="000E694D" w:rsidP="000E694D">
      <w:pPr>
        <w:ind w:firstLine="2188"/>
        <w:jc w:val="both"/>
        <w:rPr>
          <w:rFonts w:eastAsia="Calibri"/>
          <w:i/>
        </w:rPr>
      </w:pPr>
      <w:r>
        <w:rPr>
          <w:rFonts w:eastAsia="Calibri"/>
          <w:i/>
        </w:rPr>
        <w:t>(vardas ir pavardė)</w:t>
      </w:r>
    </w:p>
    <w:p w14:paraId="01B8341A" w14:textId="77777777" w:rsidR="000E694D" w:rsidRDefault="000E694D" w:rsidP="000E694D">
      <w:pPr>
        <w:jc w:val="both"/>
        <w:rPr>
          <w:rFonts w:eastAsia="Calibri"/>
        </w:rPr>
      </w:pPr>
      <w:r>
        <w:rPr>
          <w:rFonts w:eastAsia="Calibri"/>
        </w:rPr>
        <w:t>_______________________________________________________ vardu, patvirtinu, kad nėra toliau</w:t>
      </w:r>
    </w:p>
    <w:p w14:paraId="12B37B80" w14:textId="77777777" w:rsidR="000E694D" w:rsidRDefault="000E694D" w:rsidP="000E694D">
      <w:pPr>
        <w:ind w:firstLine="248"/>
        <w:jc w:val="both"/>
        <w:rPr>
          <w:rFonts w:eastAsia="Calibri"/>
          <w:i/>
        </w:rPr>
      </w:pPr>
      <w:r>
        <w:rPr>
          <w:rFonts w:eastAsia="Calibri"/>
          <w:i/>
        </w:rPr>
        <w:t>(pareiškėjo pavadinimas)</w:t>
      </w:r>
    </w:p>
    <w:p w14:paraId="0A959DDF" w14:textId="77777777" w:rsidR="000E694D" w:rsidRDefault="000E694D" w:rsidP="000E694D">
      <w:pPr>
        <w:jc w:val="both"/>
        <w:rPr>
          <w:rFonts w:eastAsia="Calibri"/>
        </w:rPr>
      </w:pPr>
      <w:r>
        <w:rPr>
          <w:rFonts w:eastAsia="Calibri"/>
        </w:rPr>
        <w:t>nurodytų aplinkybių:</w:t>
      </w:r>
    </w:p>
    <w:p w14:paraId="28D61941" w14:textId="77777777" w:rsidR="000E694D" w:rsidRDefault="000E694D" w:rsidP="000E694D">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14:paraId="389390A8" w14:textId="77777777" w:rsidR="000E694D" w:rsidRDefault="000E694D" w:rsidP="000E694D">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10213FCC" w14:textId="77777777" w:rsidR="000E694D" w:rsidRDefault="000E694D" w:rsidP="000E694D">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14:paraId="66992284" w14:textId="587C1A9F" w:rsidR="000E694D" w:rsidRDefault="000E694D" w:rsidP="000E694D">
      <w:pPr>
        <w:tabs>
          <w:tab w:val="left" w:pos="754"/>
        </w:tabs>
        <w:ind w:firstLine="1134"/>
        <w:jc w:val="both"/>
        <w:rPr>
          <w:color w:val="000000"/>
          <w:lang w:eastAsia="lt-LT"/>
        </w:rPr>
      </w:pPr>
      <w:r>
        <w:rPr>
          <w:color w:val="000000"/>
          <w:lang w:eastAsia="ja-JP"/>
        </w:rPr>
        <w:t xml:space="preserve">4. </w:t>
      </w:r>
      <w:r>
        <w:rPr>
          <w:color w:val="000000"/>
          <w:lang w:eastAsia="lt-LT"/>
        </w:rPr>
        <w:t xml:space="preserve">pareiškėjas per paskutinius trejus metus iki paraiškos pateikimo nebandė gauti konfidencialios informacijos arba daryti įtakos </w:t>
      </w:r>
      <w:r w:rsidRPr="00560699">
        <w:rPr>
          <w:lang w:eastAsia="lt-LT"/>
        </w:rPr>
        <w:t>Neįgaliųjų reikalų departamento prie Socialinės apsaugos ir darbo ministerijos</w:t>
      </w:r>
      <w:r>
        <w:rPr>
          <w:color w:val="000000"/>
          <w:lang w:eastAsia="lt-LT"/>
        </w:rPr>
        <w:t xml:space="preserve"> valstybės tarnautojams ir (ar) darbuotojams, komisijų nariams;</w:t>
      </w:r>
    </w:p>
    <w:p w14:paraId="1BCDFEA4" w14:textId="5B1E2063" w:rsidR="000E694D" w:rsidRDefault="000E694D" w:rsidP="000E694D">
      <w:pPr>
        <w:ind w:firstLine="1134"/>
        <w:jc w:val="both"/>
        <w:rPr>
          <w:color w:val="000000"/>
          <w:lang w:eastAsia="ja-JP"/>
        </w:rPr>
      </w:pPr>
      <w:r w:rsidRPr="002A6E2E">
        <w:rPr>
          <w:color w:val="000000"/>
          <w:lang w:eastAsia="lt-LT"/>
        </w:rPr>
        <w:t xml:space="preserve">5. pareiškėjas </w:t>
      </w:r>
      <w:r w:rsidRPr="002A6E2E">
        <w:rPr>
          <w:color w:val="000000"/>
        </w:rPr>
        <w:t>yra įvykdęs mokesčių, išskyrus valstybinio socialinio draudimo įmokų, mokėjimo įsipareigojimus ir šių įsipareigojimų suma neviršija 10 bazinės socialinės išmokos dydžių</w:t>
      </w:r>
      <w:r w:rsidR="001D2367" w:rsidRPr="002A6E2E">
        <w:rPr>
          <w:bCs/>
          <w:color w:val="000000"/>
        </w:rPr>
        <w:t>;</w:t>
      </w:r>
    </w:p>
    <w:p w14:paraId="48AEA781" w14:textId="210DCD89" w:rsidR="000E694D" w:rsidRPr="00897A15" w:rsidRDefault="000E694D" w:rsidP="000E694D">
      <w:pPr>
        <w:tabs>
          <w:tab w:val="left" w:pos="754"/>
        </w:tabs>
        <w:ind w:firstLine="1134"/>
        <w:jc w:val="both"/>
        <w:rPr>
          <w:color w:val="000000"/>
          <w:lang w:eastAsia="lt-LT"/>
        </w:rPr>
      </w:pPr>
      <w:r>
        <w:rPr>
          <w:color w:val="000000"/>
          <w:lang w:eastAsia="ja-JP"/>
        </w:rPr>
        <w:t xml:space="preserve">6. </w:t>
      </w:r>
      <w:r>
        <w:rPr>
          <w:color w:val="000000"/>
          <w:lang w:eastAsia="lt-LT"/>
        </w:rPr>
        <w:t xml:space="preserve">pareiškėjas turi </w:t>
      </w:r>
      <w:r>
        <w:rPr>
          <w:bCs/>
        </w:rPr>
        <w:t xml:space="preserve">Asmenų su negalia teisėms ir interesams atstovaujančių asociacijų veiklos rėmimo projektų finansavimo 2024 metais konkurso nuostatuose </w:t>
      </w:r>
      <w:r>
        <w:rPr>
          <w:color w:val="000000"/>
          <w:lang w:eastAsia="lt-LT"/>
        </w:rPr>
        <w:t xml:space="preserve">nustatytus reikalavimus atitinkančius reikalingus </w:t>
      </w:r>
      <w:r w:rsidRPr="00897A15">
        <w:rPr>
          <w:color w:val="000000"/>
          <w:lang w:eastAsia="lt-LT"/>
        </w:rPr>
        <w:t>žmogiškuosius išteklius ir tinkamus administracinius gebėjimus įgyvendinti projektą;</w:t>
      </w:r>
    </w:p>
    <w:p w14:paraId="6F5CD61A" w14:textId="0AD88647" w:rsidR="000E694D" w:rsidRDefault="000E694D" w:rsidP="000E694D">
      <w:pPr>
        <w:tabs>
          <w:tab w:val="left" w:pos="754"/>
        </w:tabs>
        <w:ind w:firstLine="1134"/>
        <w:jc w:val="both"/>
        <w:rPr>
          <w:color w:val="000000"/>
          <w:lang w:eastAsia="lt-LT"/>
        </w:rPr>
      </w:pPr>
      <w:r w:rsidRPr="00897A15">
        <w:rPr>
          <w:color w:val="000000"/>
          <w:lang w:eastAsia="lt-LT"/>
        </w:rPr>
        <w:t xml:space="preserve">7. </w:t>
      </w:r>
      <w:r w:rsidR="001F058C" w:rsidRPr="00897A15">
        <w:rPr>
          <w:color w:val="000000"/>
          <w:lang w:eastAsia="lt-LT"/>
        </w:rPr>
        <w:t>pareiškėjas ir partneris (jei veikla vykdoma su partneriu) teisės aktų nustatyta tvarka Valstybės įmonei Registrų centrui yra pateikę (-ę) metinių finansinių ataskaitų rinkinius ir veiklos ataskaitas kartu su auditoriaus išvada (tais atvejais, kai finansinių ataskaitų auditas atliktas), taip pat šiuos rinkinius už paskutinius 3 finansinius metus bei informaciją apie įgyvendinamus ar įgyvendintus projektus viešai paskelbęs (-ę) savo interneto svetainėje (jeigu ją turi), kaip tai nustatyta pagal Lietuvos Respublikos nevyriausybinių organizacijų plėtros įstatymą.</w:t>
      </w:r>
    </w:p>
    <w:p w14:paraId="578EA645" w14:textId="77777777" w:rsidR="000E694D" w:rsidRDefault="000E694D" w:rsidP="000E694D">
      <w:pPr>
        <w:jc w:val="both"/>
        <w:rPr>
          <w:rFonts w:eastAsia="Calibri"/>
        </w:rPr>
      </w:pPr>
    </w:p>
    <w:p w14:paraId="168D849A" w14:textId="77777777" w:rsidR="000E694D" w:rsidRDefault="000E694D" w:rsidP="000E694D">
      <w:pPr>
        <w:ind w:firstLine="1134"/>
        <w:jc w:val="both"/>
        <w:rPr>
          <w:rFonts w:eastAsia="Calibri"/>
        </w:rPr>
      </w:pPr>
      <w:r>
        <w:rPr>
          <w:rFonts w:eastAsia="Calibri"/>
        </w:rPr>
        <w:t>Man yra žinoma, kad šioje deklaracijoje nurodžius klaidinančią ar melagingą informaciją, vadovaujantis Projektų administravimo taisyklių 108.4 papunkčiu, sudaryta valstybės biudžeto lėšų naudojimo sutartis bus vienašališkai nutraukta.</w:t>
      </w:r>
    </w:p>
    <w:p w14:paraId="4E24D220" w14:textId="77777777" w:rsidR="000E694D" w:rsidRDefault="000E694D" w:rsidP="000E694D">
      <w:pPr>
        <w:ind w:firstLine="1134"/>
        <w:jc w:val="both"/>
        <w:rPr>
          <w:rFonts w:eastAsia="Calibri"/>
        </w:rPr>
      </w:pPr>
    </w:p>
    <w:p w14:paraId="759DE8B8" w14:textId="77777777" w:rsidR="000E694D" w:rsidRDefault="000E694D" w:rsidP="008C1A91">
      <w:pPr>
        <w:ind w:firstLine="1134"/>
        <w:jc w:val="both"/>
        <w:rPr>
          <w:rFonts w:eastAsia="Calibri"/>
        </w:rPr>
      </w:pPr>
      <w:r>
        <w:rPr>
          <w:rFonts w:eastAsia="Calibri"/>
        </w:rPr>
        <w:t xml:space="preserve">Patvirtinu, kad </w:t>
      </w:r>
      <w:r>
        <w:rPr>
          <w:color w:val="000000"/>
          <w:lang w:eastAsia="lt-LT"/>
        </w:rPr>
        <w:t>kartu su paraiška pateikti dokumentai, taip pat dokumentų užsienio kalba vertimai yra tikri.</w:t>
      </w:r>
    </w:p>
    <w:p w14:paraId="45F5C58B" w14:textId="77777777" w:rsidR="000E694D" w:rsidRDefault="000E694D" w:rsidP="000E694D">
      <w:pPr>
        <w:shd w:val="clear" w:color="auto" w:fill="FFFFFF"/>
        <w:spacing w:line="360" w:lineRule="auto"/>
      </w:pPr>
    </w:p>
    <w:p w14:paraId="32B8DF17" w14:textId="77777777" w:rsidR="000E694D" w:rsidRDefault="000E694D" w:rsidP="000E694D">
      <w:pPr>
        <w:shd w:val="clear" w:color="auto" w:fill="FFFFFF"/>
        <w:spacing w:line="360" w:lineRule="auto"/>
      </w:pPr>
    </w:p>
    <w:p w14:paraId="00A83227" w14:textId="77777777" w:rsidR="000E694D" w:rsidRDefault="000E694D" w:rsidP="000E694D">
      <w:pPr>
        <w:shd w:val="clear" w:color="auto" w:fill="FFFFFF"/>
        <w:spacing w:line="276" w:lineRule="auto"/>
      </w:pPr>
      <w:r>
        <w:t>______________________                 ______________________                  ____________________</w:t>
      </w:r>
    </w:p>
    <w:p w14:paraId="4F98AEAD" w14:textId="77777777" w:rsidR="000E694D" w:rsidRDefault="000E694D" w:rsidP="000E694D">
      <w:pPr>
        <w:shd w:val="clear" w:color="auto" w:fill="FFFFFF"/>
        <w:spacing w:line="276" w:lineRule="auto"/>
        <w:ind w:firstLine="124"/>
        <w:rPr>
          <w:i/>
        </w:rPr>
      </w:pPr>
      <w:r>
        <w:rPr>
          <w:i/>
        </w:rPr>
        <w:t xml:space="preserve">(pareiškėjo vadovo ar jo </w:t>
      </w:r>
      <w:r>
        <w:t xml:space="preserve">                                   </w:t>
      </w:r>
      <w:r>
        <w:rPr>
          <w:i/>
        </w:rPr>
        <w:t xml:space="preserve">(parašas)                                   (vardas ir pavardė )  </w:t>
      </w:r>
    </w:p>
    <w:p w14:paraId="2F71F8A5" w14:textId="77777777" w:rsidR="000E694D" w:rsidRDefault="000E694D" w:rsidP="000E694D">
      <w:pPr>
        <w:shd w:val="clear" w:color="auto" w:fill="FFFFFF"/>
        <w:spacing w:line="276" w:lineRule="auto"/>
        <w:ind w:firstLine="124"/>
      </w:pPr>
      <w:r>
        <w:rPr>
          <w:i/>
        </w:rPr>
        <w:t xml:space="preserve">įgalioto asmens pareigų pavadinimas) </w:t>
      </w:r>
    </w:p>
    <w:p w14:paraId="3D039309" w14:textId="77777777" w:rsidR="000E694D" w:rsidRDefault="000E694D" w:rsidP="003D30D4">
      <w:pPr>
        <w:ind w:firstLine="1134"/>
        <w:jc w:val="center"/>
        <w:rPr>
          <w:rFonts w:eastAsia="Calibri"/>
        </w:rPr>
      </w:pPr>
    </w:p>
    <w:sectPr w:rsidR="000E694D" w:rsidSect="0081720D">
      <w:headerReference w:type="even" r:id="rId8"/>
      <w:headerReference w:type="default" r:id="rId9"/>
      <w:footerReference w:type="default" r:id="rId10"/>
      <w:footnotePr>
        <w:pos w:val="beneathText"/>
      </w:footnotePr>
      <w:pgSz w:w="11905" w:h="16837"/>
      <w:pgMar w:top="1418" w:right="432" w:bottom="1276" w:left="1440" w:header="562"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91F0" w14:textId="77777777" w:rsidR="00E44156" w:rsidRDefault="00E44156">
      <w:r>
        <w:separator/>
      </w:r>
    </w:p>
  </w:endnote>
  <w:endnote w:type="continuationSeparator" w:id="0">
    <w:p w14:paraId="77004C0B" w14:textId="77777777" w:rsidR="00E44156" w:rsidRDefault="00E44156">
      <w:r>
        <w:continuationSeparator/>
      </w:r>
    </w:p>
  </w:endnote>
  <w:endnote w:type="continuationNotice" w:id="1">
    <w:p w14:paraId="77CFAB5B" w14:textId="77777777" w:rsidR="00E44156" w:rsidRDefault="00E44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C90F" w14:textId="77777777" w:rsidR="00980D83" w:rsidRDefault="00980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DC75" w14:textId="77777777" w:rsidR="00E44156" w:rsidRDefault="00E44156">
      <w:r>
        <w:separator/>
      </w:r>
    </w:p>
  </w:footnote>
  <w:footnote w:type="continuationSeparator" w:id="0">
    <w:p w14:paraId="2475DC5B" w14:textId="77777777" w:rsidR="00E44156" w:rsidRDefault="00E44156">
      <w:r>
        <w:continuationSeparator/>
      </w:r>
    </w:p>
  </w:footnote>
  <w:footnote w:type="continuationNotice" w:id="1">
    <w:p w14:paraId="26497DFA" w14:textId="77777777" w:rsidR="00E44156" w:rsidRDefault="00E441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4A9A" w14:textId="77777777" w:rsidR="000E694D" w:rsidRDefault="00657DC4" w:rsidP="00D11267">
    <w:pPr>
      <w:pStyle w:val="Header"/>
      <w:framePr w:wrap="around" w:vAnchor="text" w:hAnchor="margin" w:xAlign="center" w:y="1"/>
      <w:rPr>
        <w:rStyle w:val="PageNumber"/>
      </w:rPr>
    </w:pPr>
    <w:r>
      <w:rPr>
        <w:rStyle w:val="PageNumber"/>
      </w:rPr>
      <w:fldChar w:fldCharType="begin"/>
    </w:r>
    <w:r w:rsidR="004E5A74">
      <w:rPr>
        <w:rStyle w:val="PageNumber"/>
      </w:rPr>
      <w:instrText xml:space="preserve">PAGE  </w:instrText>
    </w:r>
    <w:r>
      <w:rPr>
        <w:rStyle w:val="PageNumber"/>
      </w:rPr>
      <w:fldChar w:fldCharType="end"/>
    </w:r>
  </w:p>
  <w:p w14:paraId="6730B961" w14:textId="77777777" w:rsidR="000E694D" w:rsidRDefault="000E6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6963" w14:textId="77777777" w:rsidR="000E694D" w:rsidRDefault="00657DC4" w:rsidP="00D11267">
    <w:pPr>
      <w:pStyle w:val="Header"/>
      <w:framePr w:wrap="around" w:vAnchor="text" w:hAnchor="margin" w:xAlign="center" w:y="1"/>
      <w:rPr>
        <w:rStyle w:val="PageNumber"/>
      </w:rPr>
    </w:pPr>
    <w:r>
      <w:rPr>
        <w:rStyle w:val="PageNumber"/>
      </w:rPr>
      <w:fldChar w:fldCharType="begin"/>
    </w:r>
    <w:r w:rsidR="004E5A74">
      <w:rPr>
        <w:rStyle w:val="PageNumber"/>
      </w:rPr>
      <w:instrText xml:space="preserve">PAGE  </w:instrText>
    </w:r>
    <w:r>
      <w:rPr>
        <w:rStyle w:val="PageNumber"/>
      </w:rPr>
      <w:fldChar w:fldCharType="separate"/>
    </w:r>
    <w:r w:rsidR="00675A1B">
      <w:rPr>
        <w:rStyle w:val="PageNumber"/>
        <w:noProof/>
      </w:rPr>
      <w:t>2</w:t>
    </w:r>
    <w:r>
      <w:rPr>
        <w:rStyle w:val="PageNumber"/>
      </w:rPr>
      <w:fldChar w:fldCharType="end"/>
    </w:r>
  </w:p>
  <w:p w14:paraId="50FFA5E6" w14:textId="77777777" w:rsidR="000E694D" w:rsidRDefault="00382C8A">
    <w:pPr>
      <w:pStyle w:val="Header"/>
    </w:pPr>
    <w:r>
      <w:rPr>
        <w:noProof/>
        <w:lang w:eastAsia="lt-LT"/>
      </w:rPr>
      <w:pict w14:anchorId="10B8EE0C">
        <v:shapetype id="_x0000_t202" coordsize="21600,21600" o:spt="202" path="m,l,21600r21600,l21600,xe">
          <v:stroke joinstyle="miter"/>
          <v:path gradientshapeok="t" o:connecttype="rect"/>
        </v:shapetype>
        <v:shape id="Teksto laukas 1" o:spid="_x0000_s1025" type="#_x0000_t202" style="position:absolute;left:0;text-align:left;margin-left:0;margin-top:.05pt;width:12pt;height:13.7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" stroked="f">
          <v:fill opacity="0"/>
          <v:textbox style="mso-next-textbox:#Teksto laukas 1" inset="0,0,0,0">
            <w:txbxContent>
              <w:p w14:paraId="219109C5" w14:textId="77777777" w:rsidR="000E694D" w:rsidRDefault="000E694D">
                <w:pPr>
                  <w:pStyle w:val="Header"/>
                </w:pPr>
              </w:p>
            </w:txbxContent>
          </v:textbox>
          <w10:wrap type="square" side="largest"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15C79"/>
    <w:multiLevelType w:val="multilevel"/>
    <w:tmpl w:val="776E3C78"/>
    <w:lvl w:ilvl="0">
      <w:start w:val="1"/>
      <w:numFmt w:val="decimal"/>
      <w:lvlText w:val="%1."/>
      <w:lvlJc w:val="left"/>
      <w:pPr>
        <w:ind w:left="360" w:hanging="360"/>
      </w:pPr>
      <w:rPr>
        <w:rFonts w:ascii="Times New Roman" w:hAnsi="Times New Roman" w:hint="default"/>
        <w:b w:val="0"/>
        <w:bCs/>
        <w:i w:val="0"/>
        <w:iCs/>
        <w:spacing w:val="0"/>
        <w:sz w:val="24"/>
      </w:rPr>
    </w:lvl>
    <w:lvl w:ilvl="1">
      <w:start w:val="1"/>
      <w:numFmt w:val="decimal"/>
      <w:isLgl/>
      <w:lvlText w:val="%1.%2."/>
      <w:lvlJc w:val="left"/>
      <w:pPr>
        <w:ind w:left="891" w:hanging="465"/>
      </w:pPr>
      <w:rPr>
        <w:rFonts w:ascii="Times New Roman" w:hAnsi="Times New Roman" w:cs="Times New Roman" w:hint="default"/>
        <w:b w:val="0"/>
        <w:bCs w:val="0"/>
        <w:i w:val="0"/>
        <w:iCs w:val="0"/>
        <w:sz w:val="24"/>
        <w:szCs w:val="24"/>
      </w:rPr>
    </w:lvl>
    <w:lvl w:ilvl="2">
      <w:start w:val="1"/>
      <w:numFmt w:val="decimal"/>
      <w:isLgl/>
      <w:lvlText w:val="%1.%2.%3."/>
      <w:lvlJc w:val="left"/>
      <w:pPr>
        <w:ind w:left="720" w:hanging="720"/>
      </w:pPr>
      <w:rPr>
        <w:rFonts w:hint="default"/>
        <w:b w:val="0"/>
        <w:sz w:val="24"/>
      </w:rPr>
    </w:lvl>
    <w:lvl w:ilvl="3">
      <w:start w:val="1"/>
      <w:numFmt w:val="decimal"/>
      <w:isLgl/>
      <w:lvlText w:val="%1.%2.%3.%4."/>
      <w:lvlJc w:val="left"/>
      <w:pPr>
        <w:ind w:left="2193" w:hanging="720"/>
      </w:pPr>
      <w:rPr>
        <w:rFonts w:hint="default"/>
        <w:b w:val="0"/>
        <w:sz w:val="24"/>
      </w:rPr>
    </w:lvl>
    <w:lvl w:ilvl="4">
      <w:start w:val="1"/>
      <w:numFmt w:val="decimal"/>
      <w:isLgl/>
      <w:lvlText w:val="%1.%2.%3.%4.%5."/>
      <w:lvlJc w:val="left"/>
      <w:pPr>
        <w:ind w:left="3044" w:hanging="1080"/>
      </w:pPr>
      <w:rPr>
        <w:rFonts w:hint="default"/>
        <w:b w:val="0"/>
        <w:sz w:val="24"/>
      </w:rPr>
    </w:lvl>
    <w:lvl w:ilvl="5">
      <w:start w:val="1"/>
      <w:numFmt w:val="decimal"/>
      <w:isLgl/>
      <w:lvlText w:val="%1.%2.%3.%4.%5.%6."/>
      <w:lvlJc w:val="left"/>
      <w:pPr>
        <w:ind w:left="3535" w:hanging="1080"/>
      </w:pPr>
      <w:rPr>
        <w:rFonts w:hint="default"/>
        <w:b w:val="0"/>
        <w:sz w:val="24"/>
      </w:rPr>
    </w:lvl>
    <w:lvl w:ilvl="6">
      <w:start w:val="1"/>
      <w:numFmt w:val="decimal"/>
      <w:isLgl/>
      <w:lvlText w:val="%1.%2.%3.%4.%5.%6.%7."/>
      <w:lvlJc w:val="left"/>
      <w:pPr>
        <w:ind w:left="4026" w:hanging="1080"/>
      </w:pPr>
      <w:rPr>
        <w:rFonts w:hint="default"/>
        <w:b w:val="0"/>
        <w:sz w:val="24"/>
      </w:rPr>
    </w:lvl>
    <w:lvl w:ilvl="7">
      <w:start w:val="1"/>
      <w:numFmt w:val="decimal"/>
      <w:isLgl/>
      <w:lvlText w:val="%1.%2.%3.%4.%5.%6.%7.%8."/>
      <w:lvlJc w:val="left"/>
      <w:pPr>
        <w:ind w:left="4877" w:hanging="1440"/>
      </w:pPr>
      <w:rPr>
        <w:rFonts w:hint="default"/>
        <w:b w:val="0"/>
        <w:sz w:val="24"/>
      </w:rPr>
    </w:lvl>
    <w:lvl w:ilvl="8">
      <w:start w:val="1"/>
      <w:numFmt w:val="decimal"/>
      <w:isLgl/>
      <w:lvlText w:val="%1.%2.%3.%4.%5.%6.%7.%8.%9."/>
      <w:lvlJc w:val="left"/>
      <w:pPr>
        <w:ind w:left="5368" w:hanging="1440"/>
      </w:pPr>
      <w:rPr>
        <w:rFonts w:hint="default"/>
        <w:b w:val="0"/>
        <w:sz w:val="24"/>
      </w:rPr>
    </w:lvl>
  </w:abstractNum>
  <w:num w:numId="1" w16cid:durableId="169141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o:shapelayout v:ext="edit">
      <o:idmap v:ext="edit" data="1"/>
    </o:shapelayout>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52191"/>
    <w:rsid w:val="00005855"/>
    <w:rsid w:val="000127F7"/>
    <w:rsid w:val="000322F9"/>
    <w:rsid w:val="0003719B"/>
    <w:rsid w:val="00050902"/>
    <w:rsid w:val="000662D6"/>
    <w:rsid w:val="000B4627"/>
    <w:rsid w:val="000B6448"/>
    <w:rsid w:val="000D3B9A"/>
    <w:rsid w:val="000D5ADC"/>
    <w:rsid w:val="000E694D"/>
    <w:rsid w:val="00101608"/>
    <w:rsid w:val="001112A3"/>
    <w:rsid w:val="0011760D"/>
    <w:rsid w:val="0013193C"/>
    <w:rsid w:val="001366D7"/>
    <w:rsid w:val="00150CA6"/>
    <w:rsid w:val="001908AA"/>
    <w:rsid w:val="001B084C"/>
    <w:rsid w:val="001B2BB0"/>
    <w:rsid w:val="001D2367"/>
    <w:rsid w:val="001F058C"/>
    <w:rsid w:val="00207A2A"/>
    <w:rsid w:val="00270AB7"/>
    <w:rsid w:val="00271F49"/>
    <w:rsid w:val="00287795"/>
    <w:rsid w:val="00290EC2"/>
    <w:rsid w:val="0029353F"/>
    <w:rsid w:val="002A6E2E"/>
    <w:rsid w:val="002C3D06"/>
    <w:rsid w:val="002F1F53"/>
    <w:rsid w:val="002F372C"/>
    <w:rsid w:val="00303179"/>
    <w:rsid w:val="003112D8"/>
    <w:rsid w:val="0032614D"/>
    <w:rsid w:val="0032731A"/>
    <w:rsid w:val="00342D78"/>
    <w:rsid w:val="00370B63"/>
    <w:rsid w:val="003811D0"/>
    <w:rsid w:val="00382C8A"/>
    <w:rsid w:val="003A064A"/>
    <w:rsid w:val="003C70D9"/>
    <w:rsid w:val="003D175B"/>
    <w:rsid w:val="003D30D4"/>
    <w:rsid w:val="003E498B"/>
    <w:rsid w:val="003F418B"/>
    <w:rsid w:val="004235F2"/>
    <w:rsid w:val="004350DC"/>
    <w:rsid w:val="00446B98"/>
    <w:rsid w:val="00463A97"/>
    <w:rsid w:val="004921BD"/>
    <w:rsid w:val="004C43A4"/>
    <w:rsid w:val="004E5A74"/>
    <w:rsid w:val="004E79A5"/>
    <w:rsid w:val="004F29EB"/>
    <w:rsid w:val="004F5728"/>
    <w:rsid w:val="005227F9"/>
    <w:rsid w:val="0052657F"/>
    <w:rsid w:val="005265C9"/>
    <w:rsid w:val="00560699"/>
    <w:rsid w:val="005855ED"/>
    <w:rsid w:val="00592B56"/>
    <w:rsid w:val="005A3294"/>
    <w:rsid w:val="005F4296"/>
    <w:rsid w:val="005F59E2"/>
    <w:rsid w:val="005F7E32"/>
    <w:rsid w:val="00621B3F"/>
    <w:rsid w:val="00631084"/>
    <w:rsid w:val="00657DC4"/>
    <w:rsid w:val="00663083"/>
    <w:rsid w:val="00675A1B"/>
    <w:rsid w:val="00690A3A"/>
    <w:rsid w:val="006A010E"/>
    <w:rsid w:val="006A3AFF"/>
    <w:rsid w:val="006C74C6"/>
    <w:rsid w:val="006F3BF7"/>
    <w:rsid w:val="00710C78"/>
    <w:rsid w:val="00725258"/>
    <w:rsid w:val="0074220C"/>
    <w:rsid w:val="00776441"/>
    <w:rsid w:val="0079064B"/>
    <w:rsid w:val="007932B7"/>
    <w:rsid w:val="00796B8E"/>
    <w:rsid w:val="007C281A"/>
    <w:rsid w:val="007C2DA8"/>
    <w:rsid w:val="007E3911"/>
    <w:rsid w:val="008052FD"/>
    <w:rsid w:val="0081720D"/>
    <w:rsid w:val="00836565"/>
    <w:rsid w:val="00881385"/>
    <w:rsid w:val="00897A15"/>
    <w:rsid w:val="008A3129"/>
    <w:rsid w:val="008C1A91"/>
    <w:rsid w:val="008F28F5"/>
    <w:rsid w:val="008F6886"/>
    <w:rsid w:val="008F6DAD"/>
    <w:rsid w:val="0091683B"/>
    <w:rsid w:val="009318AB"/>
    <w:rsid w:val="00933133"/>
    <w:rsid w:val="009433E5"/>
    <w:rsid w:val="00954E32"/>
    <w:rsid w:val="00961418"/>
    <w:rsid w:val="00964A67"/>
    <w:rsid w:val="00980D83"/>
    <w:rsid w:val="009948F0"/>
    <w:rsid w:val="009B4416"/>
    <w:rsid w:val="00A512B4"/>
    <w:rsid w:val="00A70131"/>
    <w:rsid w:val="00A842C5"/>
    <w:rsid w:val="00B016B0"/>
    <w:rsid w:val="00B10383"/>
    <w:rsid w:val="00B13D09"/>
    <w:rsid w:val="00B13F4F"/>
    <w:rsid w:val="00B26279"/>
    <w:rsid w:val="00B26A46"/>
    <w:rsid w:val="00B3218E"/>
    <w:rsid w:val="00B349A3"/>
    <w:rsid w:val="00B4298A"/>
    <w:rsid w:val="00B65776"/>
    <w:rsid w:val="00B80A60"/>
    <w:rsid w:val="00B855A5"/>
    <w:rsid w:val="00BA5CC7"/>
    <w:rsid w:val="00BE6F37"/>
    <w:rsid w:val="00BF1CE0"/>
    <w:rsid w:val="00BF5D0F"/>
    <w:rsid w:val="00BF6AC3"/>
    <w:rsid w:val="00BF7BF0"/>
    <w:rsid w:val="00C52191"/>
    <w:rsid w:val="00C812BC"/>
    <w:rsid w:val="00C93FD3"/>
    <w:rsid w:val="00CB514A"/>
    <w:rsid w:val="00CE1B94"/>
    <w:rsid w:val="00CF05A6"/>
    <w:rsid w:val="00CF283E"/>
    <w:rsid w:val="00D012BB"/>
    <w:rsid w:val="00D24039"/>
    <w:rsid w:val="00D700D6"/>
    <w:rsid w:val="00D870EF"/>
    <w:rsid w:val="00DB3EA0"/>
    <w:rsid w:val="00DD7041"/>
    <w:rsid w:val="00DE54EF"/>
    <w:rsid w:val="00DE6FBF"/>
    <w:rsid w:val="00E21C29"/>
    <w:rsid w:val="00E2633C"/>
    <w:rsid w:val="00E44156"/>
    <w:rsid w:val="00E443FF"/>
    <w:rsid w:val="00E572FD"/>
    <w:rsid w:val="00E71937"/>
    <w:rsid w:val="00E725C9"/>
    <w:rsid w:val="00E74E7C"/>
    <w:rsid w:val="00EB0690"/>
    <w:rsid w:val="00ED1447"/>
    <w:rsid w:val="00EE39CF"/>
    <w:rsid w:val="00F10CB5"/>
    <w:rsid w:val="00F12DBB"/>
    <w:rsid w:val="00F17404"/>
    <w:rsid w:val="00F4289C"/>
    <w:rsid w:val="00F50E5F"/>
    <w:rsid w:val="00F8054E"/>
    <w:rsid w:val="00F9082A"/>
    <w:rsid w:val="00F92633"/>
    <w:rsid w:val="00FB2D4E"/>
    <w:rsid w:val="00FB3728"/>
    <w:rsid w:val="00FD1D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5E48F"/>
  <w15:docId w15:val="{80114D3E-1B29-4A3D-86BF-D6783486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19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52191"/>
  </w:style>
  <w:style w:type="paragraph" w:styleId="Title">
    <w:name w:val="Title"/>
    <w:basedOn w:val="Normal"/>
    <w:next w:val="Subtitle"/>
    <w:link w:val="TitleChar"/>
    <w:qFormat/>
    <w:rsid w:val="00C52191"/>
    <w:pPr>
      <w:jc w:val="center"/>
    </w:pPr>
    <w:rPr>
      <w:szCs w:val="20"/>
      <w:lang w:val="en-GB"/>
    </w:rPr>
  </w:style>
  <w:style w:type="character" w:customStyle="1" w:styleId="TitleChar">
    <w:name w:val="Title Char"/>
    <w:basedOn w:val="DefaultParagraphFont"/>
    <w:link w:val="Title"/>
    <w:rsid w:val="00C52191"/>
    <w:rPr>
      <w:rFonts w:ascii="Times New Roman" w:eastAsia="Times New Roman" w:hAnsi="Times New Roman" w:cs="Times New Roman"/>
      <w:sz w:val="24"/>
      <w:szCs w:val="20"/>
      <w:lang w:val="en-GB" w:eastAsia="ar-SA"/>
    </w:rPr>
  </w:style>
  <w:style w:type="paragraph" w:styleId="Header">
    <w:name w:val="header"/>
    <w:basedOn w:val="Normal"/>
    <w:link w:val="HeaderChar"/>
    <w:rsid w:val="00C52191"/>
    <w:pPr>
      <w:tabs>
        <w:tab w:val="center" w:pos="4819"/>
        <w:tab w:val="right" w:pos="9638"/>
      </w:tabs>
      <w:jc w:val="both"/>
    </w:pPr>
  </w:style>
  <w:style w:type="character" w:customStyle="1" w:styleId="HeaderChar">
    <w:name w:val="Header Char"/>
    <w:basedOn w:val="DefaultParagraphFont"/>
    <w:link w:val="Header"/>
    <w:rsid w:val="00C52191"/>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11"/>
    <w:qFormat/>
    <w:rsid w:val="00C521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2191"/>
    <w:rPr>
      <w:rFonts w:asciiTheme="majorHAnsi" w:eastAsiaTheme="majorEastAsia" w:hAnsiTheme="majorHAnsi" w:cstheme="majorBidi"/>
      <w:i/>
      <w:iCs/>
      <w:color w:val="4F81BD" w:themeColor="accent1"/>
      <w:spacing w:val="15"/>
      <w:sz w:val="24"/>
      <w:szCs w:val="24"/>
      <w:lang w:eastAsia="ar-SA"/>
    </w:rPr>
  </w:style>
  <w:style w:type="character" w:styleId="CommentReference">
    <w:name w:val="annotation reference"/>
    <w:basedOn w:val="DefaultParagraphFont"/>
    <w:rsid w:val="00C52191"/>
    <w:rPr>
      <w:sz w:val="16"/>
      <w:szCs w:val="16"/>
    </w:rPr>
  </w:style>
  <w:style w:type="paragraph" w:styleId="CommentText">
    <w:name w:val="annotation text"/>
    <w:basedOn w:val="Normal"/>
    <w:link w:val="CommentTextChar"/>
    <w:rsid w:val="00C52191"/>
    <w:pPr>
      <w:suppressAutoHyphens w:val="0"/>
    </w:pPr>
    <w:rPr>
      <w:sz w:val="20"/>
      <w:szCs w:val="20"/>
      <w:lang w:eastAsia="en-US"/>
    </w:rPr>
  </w:style>
  <w:style w:type="character" w:customStyle="1" w:styleId="CommentTextChar">
    <w:name w:val="Comment Text Char"/>
    <w:basedOn w:val="DefaultParagraphFont"/>
    <w:link w:val="CommentText"/>
    <w:rsid w:val="00C521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2191"/>
    <w:rPr>
      <w:rFonts w:ascii="Tahoma" w:hAnsi="Tahoma" w:cs="Tahoma"/>
      <w:sz w:val="16"/>
      <w:szCs w:val="16"/>
    </w:rPr>
  </w:style>
  <w:style w:type="character" w:customStyle="1" w:styleId="BalloonTextChar">
    <w:name w:val="Balloon Text Char"/>
    <w:basedOn w:val="DefaultParagraphFont"/>
    <w:link w:val="BalloonText"/>
    <w:uiPriority w:val="99"/>
    <w:semiHidden/>
    <w:rsid w:val="00C52191"/>
    <w:rPr>
      <w:rFonts w:ascii="Tahoma" w:eastAsia="Times New Roman" w:hAnsi="Tahoma" w:cs="Tahoma"/>
      <w:sz w:val="16"/>
      <w:szCs w:val="16"/>
      <w:lang w:eastAsia="ar-SA"/>
    </w:rPr>
  </w:style>
  <w:style w:type="paragraph" w:styleId="Footer">
    <w:name w:val="footer"/>
    <w:basedOn w:val="Normal"/>
    <w:link w:val="FooterChar"/>
    <w:uiPriority w:val="99"/>
    <w:unhideWhenUsed/>
    <w:rsid w:val="00980D83"/>
    <w:pPr>
      <w:tabs>
        <w:tab w:val="center" w:pos="4819"/>
        <w:tab w:val="right" w:pos="9638"/>
      </w:tabs>
    </w:pPr>
  </w:style>
  <w:style w:type="character" w:customStyle="1" w:styleId="FooterChar">
    <w:name w:val="Footer Char"/>
    <w:basedOn w:val="DefaultParagraphFont"/>
    <w:link w:val="Footer"/>
    <w:uiPriority w:val="99"/>
    <w:rsid w:val="00980D83"/>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BF7BF0"/>
    <w:pPr>
      <w:suppressAutoHyphens/>
    </w:pPr>
    <w:rPr>
      <w:b/>
      <w:bCs/>
      <w:lang w:eastAsia="ar-SA"/>
    </w:rPr>
  </w:style>
  <w:style w:type="character" w:customStyle="1" w:styleId="CommentSubjectChar">
    <w:name w:val="Comment Subject Char"/>
    <w:basedOn w:val="CommentTextChar"/>
    <w:link w:val="CommentSubject"/>
    <w:uiPriority w:val="99"/>
    <w:semiHidden/>
    <w:rsid w:val="00BF7BF0"/>
    <w:rPr>
      <w:rFonts w:ascii="Times New Roman" w:eastAsia="Times New Roman" w:hAnsi="Times New Roman" w:cs="Times New Roman"/>
      <w:b/>
      <w:bCs/>
      <w:sz w:val="20"/>
      <w:szCs w:val="20"/>
      <w:lang w:eastAsia="ar-SA"/>
    </w:rPr>
  </w:style>
  <w:style w:type="paragraph" w:styleId="ListParagraph">
    <w:name w:val="List Paragraph"/>
    <w:basedOn w:val="Normal"/>
    <w:rsid w:val="00BF5D0F"/>
    <w:pPr>
      <w:suppressAutoHyphens w:val="0"/>
      <w:ind w:left="720"/>
      <w:contextualSpacing/>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0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6750-42C4-49AC-B083-002C4373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491</Words>
  <Characters>2803</Characters>
  <Application>Microsoft Office Word</Application>
  <DocSecurity>0</DocSecurity>
  <Lines>23</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Šaltytė</dc:creator>
  <cp:lastModifiedBy>Jolanta Mikulėnienė</cp:lastModifiedBy>
  <cp:revision>59</cp:revision>
  <cp:lastPrinted>2020-09-03T10:39:00Z</cp:lastPrinted>
  <dcterms:created xsi:type="dcterms:W3CDTF">2018-07-27T05:35:00Z</dcterms:created>
  <dcterms:modified xsi:type="dcterms:W3CDTF">2023-09-28T07:00:00Z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