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BDF3" w14:textId="16269A74" w:rsidR="00B912A1" w:rsidRPr="00207F54" w:rsidRDefault="00B912A1" w:rsidP="00A05788">
      <w:pPr>
        <w:tabs>
          <w:tab w:val="left" w:pos="710"/>
          <w:tab w:val="left" w:pos="993"/>
        </w:tabs>
        <w:spacing w:line="360" w:lineRule="auto"/>
        <w:jc w:val="center"/>
        <w:rPr>
          <w:rFonts w:ascii="Times New Roman" w:hAnsi="Times New Roman" w:cs="Times New Roman"/>
          <w:b/>
          <w:sz w:val="24"/>
          <w:szCs w:val="24"/>
          <w:lang w:eastAsia="lt-LT"/>
        </w:rPr>
      </w:pPr>
      <w:r w:rsidRPr="00207F54">
        <w:rPr>
          <w:rFonts w:ascii="Times New Roman" w:hAnsi="Times New Roman" w:cs="Times New Roman"/>
          <w:b/>
          <w:sz w:val="24"/>
          <w:szCs w:val="24"/>
          <w:lang w:eastAsia="lt-LT"/>
        </w:rPr>
        <w:t>FINANSU</w:t>
      </w:r>
      <w:r w:rsidR="00A761FD" w:rsidRPr="00207F54">
        <w:rPr>
          <w:rFonts w:ascii="Times New Roman" w:hAnsi="Times New Roman" w:cs="Times New Roman"/>
          <w:b/>
          <w:sz w:val="24"/>
          <w:szCs w:val="24"/>
          <w:lang w:eastAsia="lt-LT"/>
        </w:rPr>
        <w:t>OJAM</w:t>
      </w:r>
      <w:r w:rsidRPr="00207F54">
        <w:rPr>
          <w:rFonts w:ascii="Times New Roman" w:hAnsi="Times New Roman" w:cs="Times New Roman"/>
          <w:b/>
          <w:sz w:val="24"/>
          <w:szCs w:val="24"/>
          <w:lang w:eastAsia="lt-LT"/>
        </w:rPr>
        <w:t>OS VEIKLOS</w:t>
      </w:r>
    </w:p>
    <w:p w14:paraId="5B3828CB" w14:textId="0D9364DF" w:rsidR="00B912A1" w:rsidRPr="00207F54" w:rsidRDefault="00B912A1" w:rsidP="009A7600">
      <w:pPr>
        <w:tabs>
          <w:tab w:val="left" w:pos="710"/>
          <w:tab w:val="left" w:pos="993"/>
        </w:tabs>
        <w:spacing w:line="276" w:lineRule="auto"/>
        <w:jc w:val="both"/>
        <w:rPr>
          <w:rFonts w:ascii="Times New Roman" w:hAnsi="Times New Roman" w:cs="Times New Roman"/>
          <w:sz w:val="24"/>
          <w:szCs w:val="24"/>
          <w:lang w:val="lt-LT"/>
        </w:rPr>
      </w:pPr>
      <w:r w:rsidRPr="00207F54">
        <w:rPr>
          <w:rFonts w:ascii="Times New Roman" w:hAnsi="Times New Roman" w:cs="Times New Roman"/>
          <w:sz w:val="24"/>
          <w:szCs w:val="24"/>
          <w:lang w:val="lt-LT"/>
        </w:rPr>
        <w:t xml:space="preserve">Vykdant </w:t>
      </w:r>
      <w:r w:rsidR="00E87C4A" w:rsidRPr="00207F54">
        <w:rPr>
          <w:rFonts w:ascii="Times New Roman" w:hAnsi="Times New Roman" w:cs="Times New Roman"/>
          <w:sz w:val="24"/>
          <w:szCs w:val="24"/>
          <w:lang w:val="lt-LT"/>
        </w:rPr>
        <w:t>Asmenų su negalia teisėms ir interesams atstovaujančių asociacijų veiklos rėmimo pr</w:t>
      </w:r>
      <w:r w:rsidRPr="00207F54">
        <w:rPr>
          <w:rFonts w:ascii="Times New Roman" w:hAnsi="Times New Roman" w:cs="Times New Roman"/>
          <w:sz w:val="24"/>
          <w:szCs w:val="24"/>
          <w:lang w:val="lt-LT"/>
        </w:rPr>
        <w:t>ojektus, finansuojamos šios veiklos:</w:t>
      </w:r>
    </w:p>
    <w:p w14:paraId="672B65C0" w14:textId="5B0FDF41" w:rsidR="00266981" w:rsidRPr="008F3B9B" w:rsidRDefault="005E46E9" w:rsidP="00266981">
      <w:pPr>
        <w:pStyle w:val="NormalWeb"/>
        <w:shd w:val="clear" w:color="auto" w:fill="FFFFFF"/>
        <w:spacing w:before="0" w:after="0"/>
        <w:jc w:val="both"/>
        <w:rPr>
          <w:rFonts w:ascii="Times New Roman" w:hAnsi="Times New Roman"/>
          <w:color w:val="auto"/>
          <w:lang w:eastAsia="en-US"/>
        </w:rPr>
      </w:pPr>
      <w:bookmarkStart w:id="0" w:name="_Hlk147761346"/>
      <w:r w:rsidRPr="008F3B9B">
        <w:rPr>
          <w:rFonts w:ascii="Times New Roman" w:hAnsi="Times New Roman"/>
          <w:color w:val="auto"/>
          <w:lang w:eastAsia="en-US"/>
        </w:rPr>
        <w:t xml:space="preserve">(Vykdant </w:t>
      </w:r>
      <w:r w:rsidRPr="008F3B9B">
        <w:rPr>
          <w:rFonts w:ascii="Times New Roman" w:hAnsi="Times New Roman"/>
          <w:b/>
          <w:bCs/>
          <w:color w:val="auto"/>
          <w:lang w:eastAsia="en-US"/>
        </w:rPr>
        <w:t>1</w:t>
      </w:r>
      <w:r w:rsidR="003113E8" w:rsidRPr="008F3B9B">
        <w:rPr>
          <w:rFonts w:ascii="Times New Roman" w:hAnsi="Times New Roman"/>
          <w:color w:val="auto"/>
          <w:lang w:eastAsia="en-US"/>
        </w:rPr>
        <w:t>–</w:t>
      </w:r>
      <w:r w:rsidRPr="008F3B9B">
        <w:rPr>
          <w:rFonts w:ascii="Times New Roman" w:hAnsi="Times New Roman"/>
          <w:b/>
          <w:bCs/>
          <w:color w:val="auto"/>
          <w:lang w:eastAsia="en-US"/>
        </w:rPr>
        <w:t xml:space="preserve">7 </w:t>
      </w:r>
      <w:r w:rsidR="007A0DC1" w:rsidRPr="008F3B9B">
        <w:rPr>
          <w:rFonts w:ascii="Times New Roman" w:hAnsi="Times New Roman"/>
          <w:b/>
          <w:bCs/>
          <w:color w:val="auto"/>
          <w:lang w:eastAsia="en-US"/>
        </w:rPr>
        <w:t>punktuose</w:t>
      </w:r>
      <w:r w:rsidRPr="008F3B9B">
        <w:rPr>
          <w:rFonts w:ascii="Times New Roman" w:hAnsi="Times New Roman"/>
          <w:b/>
          <w:bCs/>
          <w:color w:val="auto"/>
          <w:lang w:eastAsia="en-US"/>
        </w:rPr>
        <w:t xml:space="preserve"> </w:t>
      </w:r>
      <w:r w:rsidR="00E27834" w:rsidRPr="008F3B9B">
        <w:rPr>
          <w:rFonts w:ascii="Times New Roman" w:hAnsi="Times New Roman"/>
          <w:b/>
          <w:bCs/>
          <w:color w:val="auto"/>
          <w:lang w:eastAsia="en-US"/>
        </w:rPr>
        <w:t>(Nuostatų 15.1</w:t>
      </w:r>
      <w:r w:rsidR="003113E8" w:rsidRPr="008F3B9B">
        <w:rPr>
          <w:rFonts w:ascii="Times New Roman" w:hAnsi="Times New Roman"/>
          <w:color w:val="auto"/>
          <w:lang w:eastAsia="en-US"/>
        </w:rPr>
        <w:t>–</w:t>
      </w:r>
      <w:r w:rsidR="00E27834" w:rsidRPr="008F3B9B">
        <w:rPr>
          <w:rFonts w:ascii="Times New Roman" w:hAnsi="Times New Roman"/>
          <w:b/>
          <w:bCs/>
          <w:color w:val="auto"/>
          <w:lang w:eastAsia="en-US"/>
        </w:rPr>
        <w:t xml:space="preserve">15.7 papunkčiuose) </w:t>
      </w:r>
      <w:r w:rsidRPr="008F3B9B">
        <w:rPr>
          <w:rFonts w:ascii="Times New Roman" w:hAnsi="Times New Roman"/>
          <w:b/>
          <w:bCs/>
          <w:color w:val="auto"/>
          <w:lang w:eastAsia="en-US"/>
        </w:rPr>
        <w:t>nurodytas veiklas</w:t>
      </w:r>
      <w:r w:rsidRPr="008F3B9B">
        <w:rPr>
          <w:rFonts w:ascii="Times New Roman" w:hAnsi="Times New Roman"/>
          <w:color w:val="auto"/>
          <w:lang w:eastAsia="en-US"/>
        </w:rPr>
        <w:t xml:space="preserve">, </w:t>
      </w:r>
      <w:r w:rsidR="00266981" w:rsidRPr="008F3B9B">
        <w:rPr>
          <w:rFonts w:ascii="Times New Roman" w:hAnsi="Times New Roman"/>
          <w:color w:val="auto"/>
          <w:lang w:eastAsia="en-US"/>
        </w:rPr>
        <w:t>iš valstybės biudžeto galima prašyti skirti ne daugiau kaip:</w:t>
      </w:r>
    </w:p>
    <w:p w14:paraId="6A91EC96" w14:textId="3DE8D807" w:rsidR="00266981" w:rsidRPr="008F3B9B" w:rsidRDefault="00266981" w:rsidP="00266981">
      <w:pPr>
        <w:pStyle w:val="NormalWeb"/>
        <w:shd w:val="clear" w:color="auto" w:fill="FFFFFF"/>
        <w:spacing w:before="0" w:after="0"/>
        <w:ind w:firstLine="567"/>
        <w:jc w:val="both"/>
        <w:rPr>
          <w:rFonts w:ascii="Times New Roman" w:hAnsi="Times New Roman"/>
          <w:color w:val="auto"/>
          <w:lang w:eastAsia="en-US"/>
        </w:rPr>
      </w:pPr>
      <w:r w:rsidRPr="008F3B9B">
        <w:rPr>
          <w:rFonts w:ascii="Times New Roman" w:hAnsi="Times New Roman"/>
          <w:color w:val="auto"/>
          <w:lang w:eastAsia="en-US"/>
        </w:rPr>
        <w:t xml:space="preserve">- 40 000 (keturiasdešimt tūkstančių) eurų – kai pareiškėjas priklauso A pareiškėjų grupei; </w:t>
      </w:r>
    </w:p>
    <w:p w14:paraId="7B2E1F77" w14:textId="03442BC9" w:rsidR="00266981" w:rsidRPr="008F3B9B" w:rsidRDefault="00266981" w:rsidP="00266981">
      <w:pPr>
        <w:pStyle w:val="NormalWeb"/>
        <w:shd w:val="clear" w:color="auto" w:fill="FFFFFF"/>
        <w:spacing w:before="0" w:after="0"/>
        <w:ind w:firstLine="567"/>
        <w:jc w:val="both"/>
        <w:rPr>
          <w:rFonts w:ascii="Times New Roman" w:hAnsi="Times New Roman"/>
          <w:color w:val="auto"/>
          <w:lang w:eastAsia="en-US"/>
        </w:rPr>
      </w:pPr>
      <w:r w:rsidRPr="008F3B9B">
        <w:rPr>
          <w:rFonts w:ascii="Times New Roman" w:hAnsi="Times New Roman"/>
          <w:color w:val="auto"/>
          <w:lang w:eastAsia="en-US"/>
        </w:rPr>
        <w:t xml:space="preserve">- 80 000 (aštuoniasdešimt tūkstančių) eurų – kai pareiškėjas priklauso B pareiškėjų grupei; </w:t>
      </w:r>
    </w:p>
    <w:p w14:paraId="337A046E" w14:textId="676BEFB7" w:rsidR="00266981" w:rsidRPr="008F3B9B" w:rsidRDefault="00266981" w:rsidP="00266981">
      <w:pPr>
        <w:pStyle w:val="NormalWeb"/>
        <w:shd w:val="clear" w:color="auto" w:fill="FFFFFF"/>
        <w:spacing w:before="0" w:after="0"/>
        <w:ind w:firstLine="567"/>
        <w:jc w:val="both"/>
        <w:rPr>
          <w:rFonts w:ascii="Times New Roman" w:hAnsi="Times New Roman"/>
          <w:color w:val="auto"/>
          <w:lang w:eastAsia="en-US"/>
        </w:rPr>
      </w:pPr>
      <w:r w:rsidRPr="008F3B9B">
        <w:rPr>
          <w:rFonts w:ascii="Times New Roman" w:hAnsi="Times New Roman"/>
          <w:color w:val="auto"/>
          <w:lang w:eastAsia="en-US"/>
        </w:rPr>
        <w:t xml:space="preserve">- 120 000 (vienas šimtas dvidešimt tūkstančių) eurų – kai pareiškėjas priklauso C pareiškėjų grupei; </w:t>
      </w:r>
    </w:p>
    <w:p w14:paraId="4B1F4B53" w14:textId="05FC8075" w:rsidR="00266981" w:rsidRPr="008F3B9B" w:rsidRDefault="00266981" w:rsidP="00266981">
      <w:pPr>
        <w:pStyle w:val="NormalWeb"/>
        <w:shd w:val="clear" w:color="auto" w:fill="FFFFFF"/>
        <w:spacing w:before="0" w:after="0"/>
        <w:ind w:firstLine="567"/>
        <w:jc w:val="both"/>
        <w:rPr>
          <w:rFonts w:ascii="Times New Roman" w:hAnsi="Times New Roman"/>
          <w:color w:val="auto"/>
          <w:lang w:eastAsia="en-US"/>
        </w:rPr>
      </w:pPr>
      <w:r w:rsidRPr="008F3B9B">
        <w:rPr>
          <w:rFonts w:ascii="Times New Roman" w:hAnsi="Times New Roman"/>
          <w:color w:val="auto"/>
          <w:lang w:eastAsia="en-US"/>
        </w:rPr>
        <w:t>- 160 000 (vienas šimtas šešiasdešimt tūkstančių) eurų – kai pareiškėjas priklauso D pareiškėjų grupei.)</w:t>
      </w:r>
      <w:bookmarkEnd w:id="0"/>
    </w:p>
    <w:p w14:paraId="7C4BAE29" w14:textId="77777777" w:rsidR="00266981" w:rsidRPr="008F3B9B" w:rsidRDefault="00266981" w:rsidP="00266981">
      <w:pPr>
        <w:pStyle w:val="NormalWeb"/>
        <w:shd w:val="clear" w:color="auto" w:fill="FFFFFF"/>
        <w:spacing w:before="0" w:after="0"/>
        <w:jc w:val="both"/>
        <w:rPr>
          <w:rFonts w:ascii="Times New Roman" w:hAnsi="Times New Roman"/>
          <w:b/>
          <w:bCs/>
          <w:color w:val="auto"/>
          <w:lang w:eastAsia="en-US"/>
        </w:rPr>
      </w:pPr>
    </w:p>
    <w:p w14:paraId="1481CE0A" w14:textId="487BAB92" w:rsidR="00B912A1" w:rsidRPr="008F3B9B" w:rsidRDefault="00B912A1" w:rsidP="00E87C4A">
      <w:pPr>
        <w:pStyle w:val="ListParagraph"/>
        <w:numPr>
          <w:ilvl w:val="0"/>
          <w:numId w:val="2"/>
        </w:numPr>
        <w:tabs>
          <w:tab w:val="left" w:pos="710"/>
        </w:tabs>
        <w:spacing w:line="360" w:lineRule="auto"/>
        <w:jc w:val="both"/>
        <w:rPr>
          <w:rFonts w:ascii="Times New Roman" w:hAnsi="Times New Roman" w:cs="Times New Roman"/>
          <w:b/>
          <w:bCs/>
          <w:sz w:val="24"/>
          <w:szCs w:val="24"/>
          <w:lang w:val="lt-LT" w:eastAsia="lt-LT"/>
        </w:rPr>
      </w:pPr>
      <w:r w:rsidRPr="008F3B9B">
        <w:rPr>
          <w:rFonts w:ascii="Times New Roman" w:hAnsi="Times New Roman" w:cs="Times New Roman"/>
          <w:sz w:val="24"/>
          <w:szCs w:val="24"/>
          <w:lang w:val="lt-LT"/>
        </w:rPr>
        <w:t xml:space="preserve"> </w:t>
      </w:r>
      <w:r w:rsidR="00E87C4A" w:rsidRPr="008F3B9B">
        <w:rPr>
          <w:rFonts w:ascii="Times New Roman" w:hAnsi="Times New Roman" w:cs="Times New Roman"/>
          <w:b/>
          <w:bCs/>
          <w:sz w:val="24"/>
          <w:szCs w:val="24"/>
          <w:lang w:val="lt-LT"/>
        </w:rPr>
        <w:t>asmenų su negalia teisių gynimas</w:t>
      </w:r>
      <w:r w:rsidRPr="008F3B9B">
        <w:rPr>
          <w:rFonts w:ascii="Times New Roman" w:hAnsi="Times New Roman" w:cs="Times New Roman"/>
          <w:b/>
          <w:bCs/>
          <w:sz w:val="24"/>
          <w:szCs w:val="24"/>
          <w:lang w:val="lt-LT"/>
        </w:rPr>
        <w:t>:</w:t>
      </w:r>
    </w:p>
    <w:p w14:paraId="5B4E417A" w14:textId="3F82CB06" w:rsidR="00B538D7" w:rsidRPr="008F3B9B" w:rsidRDefault="00E87C4A" w:rsidP="005E46E9">
      <w:pPr>
        <w:pStyle w:val="ListParagraph"/>
        <w:numPr>
          <w:ilvl w:val="1"/>
          <w:numId w:val="2"/>
        </w:numPr>
        <w:spacing w:line="276" w:lineRule="auto"/>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Pr="008F3B9B">
        <w:rPr>
          <w:rFonts w:ascii="Times New Roman" w:hAnsi="Times New Roman" w:cs="Times New Roman"/>
          <w:b/>
          <w:bCs/>
          <w:sz w:val="24"/>
          <w:szCs w:val="24"/>
          <w:lang w:val="lt-LT"/>
        </w:rPr>
        <w:t>nuolatinio pobūdžio atstovavimas</w:t>
      </w:r>
      <w:r w:rsidRPr="008F3B9B">
        <w:rPr>
          <w:rFonts w:ascii="Times New Roman" w:hAnsi="Times New Roman" w:cs="Times New Roman"/>
          <w:sz w:val="24"/>
          <w:szCs w:val="24"/>
          <w:lang w:val="lt-LT"/>
        </w:rPr>
        <w:t xml:space="preserve"> (teikiant teisines konsultacijas, atstovaujant asmenų su negalia interesus mediacijos procesuose, išankstinio ginčų nagrinėjimo ne teismo tvarka institucijose ir (ar) valstybės, savivaldybių institucijose bei įstaigose, valstybės, savivaldybių institucijų bei įstaigų darbo grupėse ir pan., teikiant pasiūlymus teisės aktų projektams)</w:t>
      </w:r>
      <w:r w:rsidR="00F5659D" w:rsidRPr="008F3B9B">
        <w:rPr>
          <w:rFonts w:ascii="Times New Roman" w:hAnsi="Times New Roman" w:cs="Times New Roman"/>
          <w:sz w:val="24"/>
          <w:szCs w:val="24"/>
          <w:lang w:val="lt-LT"/>
        </w:rPr>
        <w:t xml:space="preserve"> (privaloma vykdyti veikla</w:t>
      </w:r>
      <w:r w:rsidR="00336BC7" w:rsidRPr="008F3B9B">
        <w:rPr>
          <w:rFonts w:ascii="Times New Roman" w:hAnsi="Times New Roman" w:cs="Times New Roman"/>
          <w:sz w:val="24"/>
          <w:szCs w:val="24"/>
          <w:lang w:val="lt-LT"/>
        </w:rPr>
        <w:t xml:space="preserve"> </w:t>
      </w:r>
      <w:r w:rsidR="00336BC7" w:rsidRPr="008F3B9B">
        <w:rPr>
          <w:rFonts w:ascii="Times New Roman" w:hAnsi="Times New Roman"/>
          <w:sz w:val="24"/>
          <w:szCs w:val="24"/>
          <w:lang w:val="lt-LT"/>
        </w:rPr>
        <w:t>(Nuostatų 15.1.1 papunktis</w:t>
      </w:r>
      <w:r w:rsidR="00F5659D" w:rsidRPr="008F3B9B">
        <w:rPr>
          <w:rFonts w:ascii="Times New Roman" w:hAnsi="Times New Roman" w:cs="Times New Roman"/>
          <w:sz w:val="24"/>
          <w:szCs w:val="24"/>
          <w:lang w:val="lt-LT"/>
        </w:rPr>
        <w:t>)</w:t>
      </w:r>
      <w:r w:rsidRPr="008F3B9B">
        <w:rPr>
          <w:rFonts w:ascii="Times New Roman" w:hAnsi="Times New Roman" w:cs="Times New Roman"/>
          <w:sz w:val="24"/>
          <w:szCs w:val="24"/>
          <w:lang w:val="lt-LT"/>
        </w:rPr>
        <w:t>;</w:t>
      </w:r>
    </w:p>
    <w:p w14:paraId="013E2FD9" w14:textId="7A0D603C" w:rsidR="00B538D7" w:rsidRPr="008F3B9B" w:rsidRDefault="00B538D7" w:rsidP="005E46E9">
      <w:pPr>
        <w:pStyle w:val="ListParagraph"/>
        <w:numPr>
          <w:ilvl w:val="1"/>
          <w:numId w:val="2"/>
        </w:numPr>
        <w:spacing w:line="276" w:lineRule="auto"/>
        <w:jc w:val="both"/>
        <w:rPr>
          <w:rFonts w:ascii="Times New Roman" w:hAnsi="Times New Roman" w:cs="Times New Roman"/>
          <w:b/>
          <w:bCs/>
          <w:sz w:val="24"/>
          <w:szCs w:val="24"/>
          <w:lang w:val="lt-LT"/>
        </w:rPr>
      </w:pPr>
      <w:r w:rsidRPr="008F3B9B">
        <w:rPr>
          <w:rFonts w:ascii="Times New Roman" w:hAnsi="Times New Roman" w:cs="Times New Roman"/>
          <w:b/>
          <w:bCs/>
          <w:sz w:val="24"/>
          <w:szCs w:val="24"/>
          <w:lang w:val="lt-LT"/>
        </w:rPr>
        <w:t xml:space="preserve"> </w:t>
      </w:r>
      <w:r w:rsidR="00E87C4A" w:rsidRPr="008F3B9B">
        <w:rPr>
          <w:rFonts w:ascii="Times New Roman" w:hAnsi="Times New Roman" w:cs="Times New Roman"/>
          <w:b/>
          <w:bCs/>
          <w:sz w:val="24"/>
          <w:szCs w:val="24"/>
          <w:lang w:val="lt-LT"/>
        </w:rPr>
        <w:t>švietėjiška veikla</w:t>
      </w:r>
      <w:r w:rsidR="00E87C4A" w:rsidRPr="008F3B9B">
        <w:rPr>
          <w:rFonts w:ascii="Times New Roman" w:hAnsi="Times New Roman" w:cs="Times New Roman"/>
          <w:sz w:val="24"/>
          <w:szCs w:val="24"/>
          <w:lang w:val="lt-LT"/>
        </w:rPr>
        <w:t xml:space="preserve"> (paskaitos, kampanijos, akcijos, renginiai, įvairios priemonės, orientuotos į visuomenės ir (ar) viešąsias paslaugas teikiančių specialistų švietimą asmenų su negalia teisių klausimais, kovą prieš išankstinį nusistatymą ir diskriminaciją asmenų su negalia atžvilgiu kasdieninėje veikloje, bendruomenėje, valstybės institucijose), konferencijos, seminarai, mokymai ir kiti renginiai, susiję su asmenų su negalia teisių gynimu</w:t>
      </w:r>
      <w:r w:rsidR="00F5659D" w:rsidRPr="008F3B9B">
        <w:rPr>
          <w:rFonts w:ascii="Times New Roman" w:hAnsi="Times New Roman" w:cs="Times New Roman"/>
          <w:sz w:val="24"/>
          <w:szCs w:val="24"/>
          <w:lang w:val="lt-LT"/>
        </w:rPr>
        <w:t xml:space="preserve"> </w:t>
      </w:r>
      <w:r w:rsidR="005E46E9" w:rsidRPr="008F3B9B">
        <w:rPr>
          <w:rFonts w:ascii="Times New Roman" w:hAnsi="Times New Roman" w:cs="Times New Roman"/>
          <w:sz w:val="24"/>
          <w:szCs w:val="24"/>
          <w:lang w:val="lt-LT"/>
        </w:rPr>
        <w:t xml:space="preserve">(privaloma vykdyti ne mažiau kaip vieną iš 1.2 arba 1.3 papunkčiuose </w:t>
      </w:r>
      <w:r w:rsidR="00336BC7" w:rsidRPr="008F3B9B">
        <w:rPr>
          <w:rFonts w:ascii="Times New Roman" w:hAnsi="Times New Roman"/>
          <w:sz w:val="24"/>
          <w:szCs w:val="24"/>
          <w:lang w:val="lt-LT"/>
        </w:rPr>
        <w:t xml:space="preserve">(Nuostatų 15.1.2 arba 15.1.3 papunkčiuose) </w:t>
      </w:r>
      <w:r w:rsidR="005E46E9" w:rsidRPr="008F3B9B">
        <w:rPr>
          <w:rFonts w:ascii="Times New Roman" w:hAnsi="Times New Roman" w:cs="Times New Roman"/>
          <w:sz w:val="24"/>
          <w:szCs w:val="24"/>
          <w:lang w:val="lt-LT"/>
        </w:rPr>
        <w:t>nurodytų veiklų)</w:t>
      </w:r>
      <w:r w:rsidR="00E87C4A" w:rsidRPr="008F3B9B">
        <w:rPr>
          <w:rFonts w:ascii="Times New Roman" w:hAnsi="Times New Roman" w:cs="Times New Roman"/>
          <w:sz w:val="24"/>
          <w:szCs w:val="24"/>
          <w:lang w:val="lt-LT"/>
        </w:rPr>
        <w:t>;</w:t>
      </w:r>
    </w:p>
    <w:p w14:paraId="64C89C22" w14:textId="324B5912" w:rsidR="00B538D7" w:rsidRPr="008F3B9B" w:rsidRDefault="00B538D7" w:rsidP="005E46E9">
      <w:pPr>
        <w:pStyle w:val="ListParagraph"/>
        <w:numPr>
          <w:ilvl w:val="1"/>
          <w:numId w:val="2"/>
        </w:numPr>
        <w:spacing w:line="276" w:lineRule="auto"/>
        <w:jc w:val="both"/>
        <w:rPr>
          <w:rFonts w:ascii="Times New Roman" w:hAnsi="Times New Roman" w:cs="Times New Roman"/>
          <w:sz w:val="24"/>
          <w:szCs w:val="24"/>
          <w:lang w:val="lt-LT"/>
        </w:rPr>
      </w:pPr>
      <w:r w:rsidRPr="008F3B9B">
        <w:rPr>
          <w:rFonts w:ascii="Times New Roman" w:hAnsi="Times New Roman" w:cs="Times New Roman"/>
          <w:b/>
          <w:bCs/>
          <w:sz w:val="24"/>
          <w:szCs w:val="24"/>
          <w:lang w:val="lt-LT"/>
        </w:rPr>
        <w:t xml:space="preserve"> </w:t>
      </w:r>
      <w:r w:rsidR="00E87C4A" w:rsidRPr="008F3B9B">
        <w:rPr>
          <w:rFonts w:ascii="Times New Roman" w:hAnsi="Times New Roman" w:cs="Times New Roman"/>
          <w:b/>
          <w:bCs/>
          <w:sz w:val="24"/>
          <w:szCs w:val="24"/>
          <w:lang w:val="lt-LT"/>
        </w:rPr>
        <w:t xml:space="preserve">metodinė pagalba asmenų su negalia teisėms ir interesams atstovaujančios asociacijos nariams </w:t>
      </w:r>
      <w:r w:rsidR="00E87C4A" w:rsidRPr="008F3B9B">
        <w:rPr>
          <w:rFonts w:ascii="Times New Roman" w:hAnsi="Times New Roman" w:cs="Times New Roman"/>
          <w:sz w:val="24"/>
          <w:szCs w:val="24"/>
          <w:lang w:val="lt-LT"/>
        </w:rPr>
        <w:t>(informavimas, konsultavimas, metodinės švietėjiškos pagalbos teikimas teisės aktų reikalavimų taikymo, teisės aktų pakeitimų, projektų rašymo, jų įgyvendinimo ir pan. klausimais)</w:t>
      </w:r>
      <w:r w:rsidR="00F5659D" w:rsidRPr="008F3B9B">
        <w:rPr>
          <w:rFonts w:ascii="Times New Roman" w:hAnsi="Times New Roman" w:cs="Times New Roman"/>
          <w:sz w:val="24"/>
          <w:szCs w:val="24"/>
          <w:lang w:val="lt-LT"/>
        </w:rPr>
        <w:t xml:space="preserve"> (privaloma </w:t>
      </w:r>
      <w:r w:rsidR="005E46E9" w:rsidRPr="008F3B9B">
        <w:rPr>
          <w:rFonts w:ascii="Times New Roman" w:hAnsi="Times New Roman" w:cs="Times New Roman"/>
          <w:sz w:val="24"/>
          <w:szCs w:val="24"/>
          <w:lang w:val="lt-LT"/>
        </w:rPr>
        <w:t>vykdyti ne mažiau kaip vieną iš</w:t>
      </w:r>
      <w:r w:rsidR="00F5659D" w:rsidRPr="008F3B9B">
        <w:rPr>
          <w:rFonts w:ascii="Times New Roman" w:hAnsi="Times New Roman" w:cs="Times New Roman"/>
          <w:sz w:val="24"/>
          <w:szCs w:val="24"/>
          <w:lang w:val="lt-LT"/>
        </w:rPr>
        <w:t xml:space="preserve"> </w:t>
      </w:r>
      <w:r w:rsidR="005E46E9" w:rsidRPr="008F3B9B">
        <w:rPr>
          <w:rFonts w:ascii="Times New Roman" w:hAnsi="Times New Roman" w:cs="Times New Roman"/>
          <w:sz w:val="24"/>
          <w:szCs w:val="24"/>
          <w:lang w:val="lt-LT"/>
        </w:rPr>
        <w:t xml:space="preserve">1.2 arba 1.3 papunkčiuose </w:t>
      </w:r>
      <w:r w:rsidR="00336BC7" w:rsidRPr="008F3B9B">
        <w:rPr>
          <w:rFonts w:ascii="Times New Roman" w:hAnsi="Times New Roman"/>
          <w:sz w:val="24"/>
          <w:szCs w:val="24"/>
          <w:lang w:val="lt-LT"/>
        </w:rPr>
        <w:t xml:space="preserve">(Nuostatų 15.1.2 arba 15.1.3 papunkčiuose) </w:t>
      </w:r>
      <w:r w:rsidR="005E46E9" w:rsidRPr="008F3B9B">
        <w:rPr>
          <w:rFonts w:ascii="Times New Roman" w:hAnsi="Times New Roman" w:cs="Times New Roman"/>
          <w:sz w:val="24"/>
          <w:szCs w:val="24"/>
          <w:lang w:val="lt-LT"/>
        </w:rPr>
        <w:t>nurodytų veiklų</w:t>
      </w:r>
      <w:r w:rsidR="00F5659D" w:rsidRPr="008F3B9B">
        <w:rPr>
          <w:rFonts w:ascii="Times New Roman" w:hAnsi="Times New Roman" w:cs="Times New Roman"/>
          <w:sz w:val="24"/>
          <w:szCs w:val="24"/>
          <w:lang w:val="lt-LT"/>
        </w:rPr>
        <w:t>)</w:t>
      </w:r>
      <w:r w:rsidR="00E87C4A" w:rsidRPr="008F3B9B">
        <w:rPr>
          <w:rFonts w:ascii="Times New Roman" w:hAnsi="Times New Roman" w:cs="Times New Roman"/>
          <w:sz w:val="24"/>
          <w:szCs w:val="24"/>
          <w:lang w:val="lt-LT"/>
        </w:rPr>
        <w:t>;</w:t>
      </w:r>
    </w:p>
    <w:p w14:paraId="29499BDE" w14:textId="7512E338" w:rsidR="00B912A1" w:rsidRPr="008F3B9B" w:rsidRDefault="00B912A1" w:rsidP="005E46E9">
      <w:pPr>
        <w:pStyle w:val="ListParagraph"/>
        <w:numPr>
          <w:ilvl w:val="1"/>
          <w:numId w:val="2"/>
        </w:numPr>
        <w:tabs>
          <w:tab w:val="left" w:pos="0"/>
          <w:tab w:val="left" w:pos="142"/>
          <w:tab w:val="left" w:pos="426"/>
        </w:tabs>
        <w:spacing w:line="276" w:lineRule="auto"/>
        <w:ind w:left="0" w:firstLine="0"/>
        <w:jc w:val="both"/>
        <w:rPr>
          <w:rFonts w:ascii="Times New Roman" w:hAnsi="Times New Roman" w:cs="Times New Roman"/>
          <w:b/>
          <w:bCs/>
          <w:sz w:val="24"/>
          <w:szCs w:val="24"/>
          <w:lang w:val="lt-LT"/>
        </w:rPr>
      </w:pPr>
      <w:r w:rsidRPr="008F3B9B">
        <w:rPr>
          <w:rFonts w:ascii="Times New Roman" w:hAnsi="Times New Roman" w:cs="Times New Roman"/>
          <w:b/>
          <w:bCs/>
          <w:sz w:val="24"/>
          <w:szCs w:val="24"/>
          <w:lang w:val="lt-LT"/>
        </w:rPr>
        <w:t>tarptautinis bendradarbiavimas</w:t>
      </w:r>
      <w:r w:rsidR="00B538D7" w:rsidRPr="008F3B9B">
        <w:rPr>
          <w:rFonts w:ascii="Times New Roman" w:hAnsi="Times New Roman" w:cs="Times New Roman"/>
          <w:sz w:val="24"/>
          <w:szCs w:val="24"/>
          <w:lang w:val="lt-LT"/>
        </w:rPr>
        <w:t>;</w:t>
      </w:r>
    </w:p>
    <w:p w14:paraId="36389801" w14:textId="77777777" w:rsidR="00B912A1" w:rsidRPr="008F3B9B" w:rsidRDefault="00B912A1" w:rsidP="00B912A1">
      <w:pPr>
        <w:pStyle w:val="ListParagraph"/>
        <w:tabs>
          <w:tab w:val="left" w:pos="1560"/>
        </w:tabs>
        <w:spacing w:line="360" w:lineRule="auto"/>
        <w:ind w:left="360"/>
        <w:jc w:val="both"/>
        <w:rPr>
          <w:rFonts w:ascii="Times New Roman" w:hAnsi="Times New Roman" w:cs="Times New Roman"/>
          <w:sz w:val="24"/>
          <w:szCs w:val="24"/>
          <w:lang w:val="lt-LT"/>
        </w:rPr>
      </w:pPr>
    </w:p>
    <w:p w14:paraId="6193805D" w14:textId="44AC161C" w:rsidR="00B73A05" w:rsidRPr="008F3B9B" w:rsidRDefault="00B912A1" w:rsidP="00FD67DC">
      <w:pPr>
        <w:pStyle w:val="ListParagraph"/>
        <w:numPr>
          <w:ilvl w:val="0"/>
          <w:numId w:val="3"/>
        </w:numPr>
        <w:tabs>
          <w:tab w:val="left" w:pos="1560"/>
        </w:tabs>
        <w:spacing w:line="360" w:lineRule="auto"/>
        <w:jc w:val="both"/>
        <w:rPr>
          <w:rFonts w:ascii="Times New Roman" w:hAnsi="Times New Roman" w:cs="Times New Roman"/>
          <w:b/>
          <w:bCs/>
          <w:sz w:val="24"/>
          <w:szCs w:val="24"/>
          <w:lang w:val="lt-LT"/>
        </w:rPr>
      </w:pPr>
      <w:r w:rsidRPr="008F3B9B">
        <w:rPr>
          <w:rFonts w:ascii="Times New Roman" w:hAnsi="Times New Roman" w:cs="Times New Roman"/>
          <w:b/>
          <w:bCs/>
          <w:sz w:val="24"/>
          <w:szCs w:val="24"/>
          <w:lang w:val="lt-LT"/>
        </w:rPr>
        <w:t>prioritetinės veiklos:</w:t>
      </w:r>
    </w:p>
    <w:p w14:paraId="10DCADA5" w14:textId="77777777" w:rsidR="00E87C4A" w:rsidRPr="008F3B9B" w:rsidRDefault="00B73A05" w:rsidP="005C4A14">
      <w:pPr>
        <w:pStyle w:val="ListParagraph"/>
        <w:numPr>
          <w:ilvl w:val="1"/>
          <w:numId w:val="3"/>
        </w:numPr>
        <w:tabs>
          <w:tab w:val="left" w:pos="426"/>
        </w:tabs>
        <w:spacing w:line="276" w:lineRule="auto"/>
        <w:ind w:left="357" w:hanging="357"/>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E87C4A" w:rsidRPr="008F3B9B">
        <w:rPr>
          <w:rFonts w:ascii="Times New Roman" w:hAnsi="Times New Roman" w:cs="Times New Roman"/>
          <w:b/>
          <w:bCs/>
          <w:sz w:val="24"/>
          <w:szCs w:val="24"/>
          <w:lang w:val="lt-LT"/>
        </w:rPr>
        <w:t xml:space="preserve">smurto, neapykantos nusikaltimų ir neapykantos kalbos prieš asmenis su negalia prevencija ir pagalba nuo smurto, neapykantos nusikaltimų ir neapykantos kalbos nukentėjusiems asmenims su negalia </w:t>
      </w:r>
      <w:r w:rsidR="00E87C4A" w:rsidRPr="008F3B9B">
        <w:rPr>
          <w:rFonts w:ascii="Times New Roman" w:hAnsi="Times New Roman" w:cs="Times New Roman"/>
          <w:sz w:val="24"/>
          <w:szCs w:val="24"/>
          <w:lang w:val="lt-LT"/>
        </w:rPr>
        <w:t>(teisinės konsultacijos, informavimas, konsultavimas, tarpininkavimas, atstovavimas, mokymai, įvairios priemonės, skirtos kovoti su smurtu, neapykantos nusikaltimais ir neapykantos kalba prieš asmenis su negalia, šviesti išnaudojimo ir smurto atpažinimo, prevencijos ir šalinimo klausimais, didinti informuotumą ir sąmoningumą apie neapykantos nusikaltimus ir neapykantos kalbą);</w:t>
      </w:r>
    </w:p>
    <w:p w14:paraId="34E78313" w14:textId="77777777" w:rsidR="00E87C4A" w:rsidRPr="008F3B9B" w:rsidRDefault="00E87C4A" w:rsidP="005C4A14">
      <w:pPr>
        <w:pStyle w:val="ListParagraph"/>
        <w:numPr>
          <w:ilvl w:val="1"/>
          <w:numId w:val="3"/>
        </w:numPr>
        <w:tabs>
          <w:tab w:val="left" w:pos="426"/>
        </w:tabs>
        <w:spacing w:line="276" w:lineRule="auto"/>
        <w:ind w:left="357" w:hanging="357"/>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Pr="008F3B9B">
        <w:rPr>
          <w:rFonts w:ascii="Times New Roman" w:hAnsi="Times New Roman" w:cs="Times New Roman"/>
          <w:b/>
          <w:bCs/>
          <w:sz w:val="24"/>
          <w:szCs w:val="24"/>
          <w:lang w:val="lt-LT"/>
        </w:rPr>
        <w:t>fizinės ir informacinės aplinkos, paslaugų prieinamumo asmenims su negalia skatinimo veikla</w:t>
      </w:r>
      <w:r w:rsidRPr="008F3B9B">
        <w:rPr>
          <w:rFonts w:ascii="Times New Roman" w:hAnsi="Times New Roman" w:cs="Times New Roman"/>
          <w:sz w:val="24"/>
          <w:szCs w:val="24"/>
          <w:lang w:val="lt-LT"/>
        </w:rPr>
        <w:t xml:space="preserve"> (įvairios priemonės, orientuotos į  prieinamumą; konferencijos, seminarai, mokymai ir kiti renginiai, susiję  su negalią turintiems asmenims prieinama fizine ir informacine aplinka, </w:t>
      </w:r>
      <w:r w:rsidRPr="008F3B9B">
        <w:rPr>
          <w:rFonts w:ascii="Times New Roman" w:hAnsi="Times New Roman" w:cs="Times New Roman"/>
          <w:sz w:val="24"/>
          <w:szCs w:val="24"/>
          <w:lang w:val="lt-LT"/>
        </w:rPr>
        <w:lastRenderedPageBreak/>
        <w:t>prieinamomis paslaugomis, galimybe gauti informaciją alternatyviais jos pateikimo formatais). Šiai veiklai nėra priskiriamos su Nuostatų 15.7 papunktyje nurodyta periodinių leidinių leidybos veikla susijusios veiklos ir išlaidos;</w:t>
      </w:r>
    </w:p>
    <w:p w14:paraId="061E9059" w14:textId="21FDF890" w:rsidR="00B912A1" w:rsidRPr="008F3B9B" w:rsidRDefault="00E87C4A" w:rsidP="005C4A14">
      <w:pPr>
        <w:pStyle w:val="ListParagraph"/>
        <w:numPr>
          <w:ilvl w:val="1"/>
          <w:numId w:val="3"/>
        </w:numPr>
        <w:tabs>
          <w:tab w:val="left" w:pos="426"/>
        </w:tabs>
        <w:spacing w:line="276" w:lineRule="auto"/>
        <w:ind w:left="357" w:hanging="357"/>
        <w:jc w:val="both"/>
        <w:rPr>
          <w:rFonts w:ascii="Times New Roman" w:hAnsi="Times New Roman" w:cs="Times New Roman"/>
          <w:sz w:val="24"/>
          <w:szCs w:val="24"/>
          <w:lang w:val="lt-LT"/>
        </w:rPr>
      </w:pPr>
      <w:r w:rsidRPr="008F3B9B">
        <w:rPr>
          <w:rFonts w:ascii="Times New Roman" w:hAnsi="Times New Roman" w:cs="Times New Roman"/>
          <w:b/>
          <w:bCs/>
          <w:sz w:val="24"/>
          <w:szCs w:val="24"/>
          <w:lang w:val="lt-LT"/>
        </w:rPr>
        <w:t xml:space="preserve"> įtraukiojo ugdymo skatinimo veikla </w:t>
      </w:r>
      <w:r w:rsidRPr="008F3B9B">
        <w:rPr>
          <w:rFonts w:ascii="Times New Roman" w:hAnsi="Times New Roman" w:cs="Times New Roman"/>
          <w:sz w:val="24"/>
          <w:szCs w:val="24"/>
          <w:lang w:val="lt-LT"/>
        </w:rPr>
        <w:t>(įvairios priemonės, orientuotos į įtraukiojo ugdymo skatinimą (konsultacijos, viešinimas apie vaikus, turinčius negalią, bendrajame ugdyme, atstovavimas, tarpininkavimas ir pan.), mokymai ir kiti renginiai, susiję su įtraukiojo ugdymo skatinimu;</w:t>
      </w:r>
    </w:p>
    <w:p w14:paraId="353CB510" w14:textId="77777777" w:rsidR="00A761FD" w:rsidRPr="008F3B9B" w:rsidRDefault="00A761FD" w:rsidP="00A761FD">
      <w:pPr>
        <w:pStyle w:val="ListParagraph"/>
        <w:tabs>
          <w:tab w:val="left" w:pos="426"/>
        </w:tabs>
        <w:spacing w:line="360" w:lineRule="auto"/>
        <w:ind w:left="0"/>
        <w:jc w:val="both"/>
        <w:rPr>
          <w:rFonts w:ascii="Times New Roman" w:hAnsi="Times New Roman" w:cs="Times New Roman"/>
          <w:b/>
          <w:bCs/>
          <w:sz w:val="24"/>
          <w:szCs w:val="24"/>
          <w:lang w:val="lt-LT"/>
        </w:rPr>
      </w:pPr>
    </w:p>
    <w:p w14:paraId="317CC370" w14:textId="7BD49A90" w:rsidR="00A761FD" w:rsidRPr="008F3B9B" w:rsidRDefault="00E87C4A" w:rsidP="00E87C4A">
      <w:pPr>
        <w:pStyle w:val="ListParagraph"/>
        <w:numPr>
          <w:ilvl w:val="0"/>
          <w:numId w:val="3"/>
        </w:numPr>
        <w:jc w:val="both"/>
        <w:rPr>
          <w:rFonts w:ascii="Times New Roman" w:hAnsi="Times New Roman" w:cs="Times New Roman"/>
          <w:sz w:val="24"/>
          <w:szCs w:val="24"/>
          <w:lang w:val="lt-LT"/>
        </w:rPr>
      </w:pPr>
      <w:r w:rsidRPr="008F3B9B">
        <w:rPr>
          <w:rFonts w:ascii="Times New Roman" w:hAnsi="Times New Roman" w:cs="Times New Roman"/>
          <w:b/>
          <w:bCs/>
          <w:sz w:val="24"/>
          <w:szCs w:val="24"/>
          <w:lang w:val="lt-LT"/>
        </w:rPr>
        <w:t>specialistų kvalifikacijos tobulinimas</w:t>
      </w:r>
      <w:r w:rsidRPr="008F3B9B">
        <w:rPr>
          <w:rFonts w:ascii="Times New Roman" w:hAnsi="Times New Roman" w:cs="Times New Roman"/>
          <w:sz w:val="24"/>
          <w:szCs w:val="24"/>
          <w:lang w:val="lt-LT"/>
        </w:rPr>
        <w:t xml:space="preserve"> (tiesiogiai su asmenimis su negalia dirbančių specialistų kvalifikacijos tobulinimas, paraišką teikiančios asmenų su negalia teisėms ir interesams atstovaujančios asociacijos, jos filialų, atstovybių ir (ar) vienijamų juridinių asmenų, partnerių (jei projektas vykdomas kartu su partneriu), kitų asmenų su negalia teisėms ir interesams atstovaujančių asociacijų darbuotojų vadybos įgūdžių lavinimas);</w:t>
      </w:r>
    </w:p>
    <w:p w14:paraId="048EF172" w14:textId="77777777" w:rsidR="00E87C4A" w:rsidRPr="008F3B9B" w:rsidRDefault="00E87C4A" w:rsidP="00E87C4A">
      <w:pPr>
        <w:pStyle w:val="ListParagraph"/>
        <w:ind w:left="360"/>
        <w:jc w:val="both"/>
        <w:rPr>
          <w:rFonts w:ascii="Times New Roman" w:hAnsi="Times New Roman" w:cs="Times New Roman"/>
          <w:sz w:val="24"/>
          <w:szCs w:val="24"/>
          <w:lang w:val="lt-LT"/>
        </w:rPr>
      </w:pPr>
    </w:p>
    <w:p w14:paraId="7B6A36E8" w14:textId="77777777" w:rsidR="00E87C4A" w:rsidRPr="008F3B9B" w:rsidRDefault="00E87C4A" w:rsidP="00E87C4A">
      <w:pPr>
        <w:pStyle w:val="ListParagraph"/>
        <w:numPr>
          <w:ilvl w:val="0"/>
          <w:numId w:val="3"/>
        </w:numPr>
        <w:rPr>
          <w:rFonts w:ascii="Times New Roman" w:hAnsi="Times New Roman" w:cs="Times New Roman"/>
          <w:b/>
          <w:bCs/>
          <w:sz w:val="24"/>
          <w:szCs w:val="24"/>
          <w:lang w:val="lt-LT"/>
        </w:rPr>
      </w:pPr>
      <w:r w:rsidRPr="008F3B9B">
        <w:rPr>
          <w:rFonts w:ascii="Times New Roman" w:hAnsi="Times New Roman" w:cs="Times New Roman"/>
          <w:b/>
          <w:bCs/>
          <w:sz w:val="24"/>
          <w:szCs w:val="24"/>
          <w:lang w:val="lt-LT"/>
        </w:rPr>
        <w:t>asmenų su negalia savarankiško gyvenimo įgūdžių ugdymas mokymuose, seminaruose, stovyklose</w:t>
      </w:r>
      <w:r w:rsidRPr="008F3B9B">
        <w:rPr>
          <w:rFonts w:ascii="Times New Roman" w:hAnsi="Times New Roman" w:cs="Times New Roman"/>
          <w:sz w:val="24"/>
          <w:szCs w:val="24"/>
          <w:lang w:val="lt-LT"/>
        </w:rPr>
        <w:t>;</w:t>
      </w:r>
    </w:p>
    <w:p w14:paraId="34C96209" w14:textId="77777777" w:rsidR="00E87C4A" w:rsidRPr="008F3B9B" w:rsidRDefault="00E87C4A" w:rsidP="00E87C4A">
      <w:pPr>
        <w:pStyle w:val="ListParagraph"/>
        <w:rPr>
          <w:rFonts w:ascii="Times New Roman" w:hAnsi="Times New Roman" w:cs="Times New Roman"/>
          <w:sz w:val="24"/>
          <w:szCs w:val="24"/>
          <w:lang w:val="lt-LT"/>
        </w:rPr>
      </w:pPr>
    </w:p>
    <w:p w14:paraId="1B894D52" w14:textId="783A9B71" w:rsidR="00A761FD" w:rsidRPr="008F3B9B" w:rsidRDefault="00E87C4A" w:rsidP="00E87C4A">
      <w:pPr>
        <w:pStyle w:val="ListParagraph"/>
        <w:numPr>
          <w:ilvl w:val="0"/>
          <w:numId w:val="3"/>
        </w:numPr>
        <w:rPr>
          <w:rFonts w:ascii="Times New Roman" w:hAnsi="Times New Roman" w:cs="Times New Roman"/>
          <w:b/>
          <w:bCs/>
          <w:sz w:val="24"/>
          <w:szCs w:val="24"/>
          <w:lang w:val="lt-LT"/>
        </w:rPr>
      </w:pPr>
      <w:r w:rsidRPr="008F3B9B">
        <w:rPr>
          <w:rFonts w:ascii="Times New Roman" w:hAnsi="Times New Roman" w:cs="Times New Roman"/>
          <w:b/>
          <w:bCs/>
          <w:sz w:val="24"/>
          <w:szCs w:val="24"/>
          <w:lang w:val="lt-LT"/>
        </w:rPr>
        <w:t>pareiškėjo, projekto vykdytojo organizuojami aktyvaus poilsio renginiai asmenims su negalia ir pareiškėjo, projekto vykdytojo narių dalyvavimas kitų juridinių asmenų organizuojamuose aktyvaus poilsio renginiuose</w:t>
      </w:r>
      <w:r w:rsidRPr="008F3B9B">
        <w:rPr>
          <w:rFonts w:ascii="Times New Roman" w:hAnsi="Times New Roman" w:cs="Times New Roman"/>
          <w:sz w:val="24"/>
          <w:szCs w:val="24"/>
          <w:lang w:val="lt-LT"/>
        </w:rPr>
        <w:t>;</w:t>
      </w:r>
    </w:p>
    <w:p w14:paraId="05C89E8C" w14:textId="77777777" w:rsidR="00E87C4A" w:rsidRPr="008F3B9B" w:rsidRDefault="00E87C4A" w:rsidP="00E87C4A">
      <w:pPr>
        <w:pStyle w:val="ListParagraph"/>
        <w:rPr>
          <w:rFonts w:ascii="Times New Roman" w:hAnsi="Times New Roman" w:cs="Times New Roman"/>
          <w:b/>
          <w:bCs/>
          <w:sz w:val="24"/>
          <w:szCs w:val="24"/>
          <w:lang w:val="lt-LT"/>
        </w:rPr>
      </w:pPr>
    </w:p>
    <w:p w14:paraId="31C0B38C" w14:textId="20CC63D9" w:rsidR="00A761FD" w:rsidRPr="008F3B9B" w:rsidRDefault="00E87C4A" w:rsidP="00E87C4A">
      <w:pPr>
        <w:pStyle w:val="ListParagraph"/>
        <w:numPr>
          <w:ilvl w:val="0"/>
          <w:numId w:val="3"/>
        </w:numPr>
        <w:rPr>
          <w:rFonts w:ascii="Times New Roman" w:hAnsi="Times New Roman" w:cs="Times New Roman"/>
          <w:b/>
          <w:bCs/>
          <w:sz w:val="24"/>
          <w:szCs w:val="24"/>
          <w:lang w:val="lt-LT"/>
        </w:rPr>
      </w:pPr>
      <w:r w:rsidRPr="008F3B9B">
        <w:rPr>
          <w:rFonts w:ascii="Times New Roman" w:hAnsi="Times New Roman" w:cs="Times New Roman"/>
          <w:b/>
          <w:bCs/>
          <w:sz w:val="24"/>
          <w:szCs w:val="24"/>
          <w:lang w:val="lt-LT"/>
        </w:rPr>
        <w:t>pareiškėjo, projekto vykdytojo organizuojami kultūros renginiai asmenims su negalia ir pareiškėjo, projekto vykdytojo narių dalyvavimas kitų juridinių asmenų organizuojamuose kultūros renginiuose</w:t>
      </w:r>
      <w:r w:rsidRPr="008F3B9B">
        <w:rPr>
          <w:rFonts w:ascii="Times New Roman" w:hAnsi="Times New Roman" w:cs="Times New Roman"/>
          <w:sz w:val="24"/>
          <w:szCs w:val="24"/>
          <w:lang w:val="lt-LT"/>
        </w:rPr>
        <w:t>;</w:t>
      </w:r>
    </w:p>
    <w:p w14:paraId="18092442" w14:textId="77777777" w:rsidR="00A761FD" w:rsidRPr="008F3B9B" w:rsidRDefault="00A761FD" w:rsidP="00A761FD">
      <w:pPr>
        <w:pStyle w:val="ListParagraph"/>
        <w:tabs>
          <w:tab w:val="left" w:pos="0"/>
          <w:tab w:val="left" w:pos="284"/>
        </w:tabs>
        <w:spacing w:line="360" w:lineRule="auto"/>
        <w:ind w:left="0"/>
        <w:jc w:val="both"/>
        <w:rPr>
          <w:rFonts w:ascii="Times New Roman" w:hAnsi="Times New Roman" w:cs="Times New Roman"/>
          <w:sz w:val="24"/>
          <w:szCs w:val="24"/>
          <w:lang w:val="lt-LT"/>
        </w:rPr>
      </w:pPr>
    </w:p>
    <w:p w14:paraId="4B7DF2E7" w14:textId="21D5026A" w:rsidR="004945A1" w:rsidRPr="008F3B9B" w:rsidRDefault="00B912A1" w:rsidP="00E87C4A">
      <w:pPr>
        <w:pStyle w:val="ListParagraph"/>
        <w:numPr>
          <w:ilvl w:val="0"/>
          <w:numId w:val="3"/>
        </w:numPr>
        <w:spacing w:line="276" w:lineRule="auto"/>
        <w:jc w:val="both"/>
        <w:rPr>
          <w:rFonts w:ascii="Times New Roman" w:hAnsi="Times New Roman" w:cs="Times New Roman"/>
          <w:sz w:val="24"/>
          <w:szCs w:val="24"/>
          <w:lang w:val="lt-LT"/>
        </w:rPr>
      </w:pPr>
      <w:r w:rsidRPr="008F3B9B">
        <w:rPr>
          <w:rFonts w:ascii="Times New Roman" w:hAnsi="Times New Roman" w:cs="Times New Roman"/>
          <w:b/>
          <w:bCs/>
          <w:sz w:val="24"/>
          <w:szCs w:val="24"/>
          <w:lang w:val="lt-LT"/>
        </w:rPr>
        <w:t>periodinių leidinių</w:t>
      </w:r>
      <w:r w:rsidRPr="008F3B9B">
        <w:rPr>
          <w:rFonts w:ascii="Times New Roman" w:hAnsi="Times New Roman" w:cs="Times New Roman"/>
          <w:sz w:val="24"/>
          <w:szCs w:val="24"/>
          <w:lang w:val="lt-LT"/>
        </w:rPr>
        <w:t xml:space="preserve"> </w:t>
      </w:r>
      <w:r w:rsidR="00DA3944" w:rsidRPr="008F3B9B">
        <w:rPr>
          <w:rFonts w:ascii="Times New Roman" w:hAnsi="Times New Roman" w:cs="Times New Roman"/>
          <w:sz w:val="24"/>
          <w:szCs w:val="24"/>
          <w:lang w:val="lt-LT"/>
        </w:rPr>
        <w:t xml:space="preserve">(ne mažiau kaip keturi numeriai per metus, ne mažesnis kaip 500 egzempliorių vieno numerio tiražas, jei leidžiamas popierinis periodinis leidinys (įskaitant Brailio raštu ir garsiniu formatu leidžiamą tiražą), </w:t>
      </w:r>
      <w:r w:rsidR="00DA3944" w:rsidRPr="008F3B9B">
        <w:rPr>
          <w:rFonts w:ascii="Times New Roman" w:hAnsi="Times New Roman" w:cs="Times New Roman"/>
          <w:b/>
          <w:bCs/>
          <w:sz w:val="24"/>
          <w:szCs w:val="24"/>
          <w:lang w:val="lt-LT"/>
        </w:rPr>
        <w:t xml:space="preserve">susijusių su neįgaliųjų socialine integracija ir lygių galimybių neįgaliesiems sudarymu, leidyba </w:t>
      </w:r>
      <w:r w:rsidR="00DA3944" w:rsidRPr="008F3B9B">
        <w:rPr>
          <w:rFonts w:ascii="Times New Roman" w:hAnsi="Times New Roman" w:cs="Times New Roman"/>
          <w:sz w:val="24"/>
          <w:szCs w:val="24"/>
          <w:lang w:val="lt-LT"/>
        </w:rPr>
        <w:t>reginčiųjų raštu, Brailio raštu, elektroniniu formatu, garsiniu formatu, įskaitant ir QR kodus, kuriais pateikiama informacija lietuvių gestų kalba. Ne mažiau nei 40 procentų periodinio leidinio informacijos turi būti parengta lengvai suprantama kalba. Publikuojamų straipsnių turinys turi būti susijęs su neįgaliųjų socialine integracija ir lygių galimybių sudarymu:</w:t>
      </w:r>
    </w:p>
    <w:p w14:paraId="1FCB688B" w14:textId="77777777" w:rsidR="00E87C4A" w:rsidRPr="008F3B9B" w:rsidRDefault="00E87C4A" w:rsidP="00E87C4A">
      <w:pPr>
        <w:pStyle w:val="ListParagraph"/>
        <w:numPr>
          <w:ilvl w:val="1"/>
          <w:numId w:val="3"/>
        </w:numPr>
        <w:spacing w:line="276" w:lineRule="auto"/>
        <w:jc w:val="both"/>
        <w:rPr>
          <w:rFonts w:ascii="Times New Roman" w:hAnsi="Times New Roman" w:cs="Times New Roman"/>
          <w:sz w:val="24"/>
          <w:szCs w:val="24"/>
          <w:lang w:val="lt-LT"/>
        </w:rPr>
      </w:pPr>
      <w:r w:rsidRPr="008F3B9B">
        <w:rPr>
          <w:rFonts w:ascii="Times New Roman" w:hAnsi="Times New Roman" w:cs="Times New Roman"/>
          <w:b/>
          <w:bCs/>
          <w:sz w:val="24"/>
          <w:szCs w:val="24"/>
          <w:lang w:val="lt-LT"/>
        </w:rPr>
        <w:t xml:space="preserve"> leidybos publikacijų rengimas šiomis aktualiomis temomis:</w:t>
      </w:r>
      <w:r w:rsidRPr="008F3B9B">
        <w:rPr>
          <w:rFonts w:ascii="Times New Roman" w:hAnsi="Times New Roman" w:cs="Times New Roman"/>
          <w:sz w:val="24"/>
          <w:szCs w:val="24"/>
          <w:lang w:val="lt-LT"/>
        </w:rPr>
        <w:t xml:space="preserve"> asmenų su negalia ugdymas, sveikatos apsauga, švietimas, mokslas, socialinė apsauga, socialinė politika, socialinės atskirties mažinimas, kultūra, sportas, aplinkos prieinamumas asmenims su negalia, asmenų su negalia užimtumas, profesinis rengimas, profesinė reabilitacija, dalyvavimas atviroje darbo rinkoje, laisvalaikis;</w:t>
      </w:r>
    </w:p>
    <w:p w14:paraId="20533E04" w14:textId="10C50368" w:rsidR="00E87C4A" w:rsidRPr="008F3B9B" w:rsidRDefault="00E87C4A" w:rsidP="00E87C4A">
      <w:pPr>
        <w:pStyle w:val="ListParagraph"/>
        <w:numPr>
          <w:ilvl w:val="1"/>
          <w:numId w:val="3"/>
        </w:numPr>
        <w:spacing w:line="276" w:lineRule="auto"/>
        <w:jc w:val="both"/>
        <w:rPr>
          <w:rFonts w:ascii="Times New Roman" w:hAnsi="Times New Roman" w:cs="Times New Roman"/>
          <w:sz w:val="24"/>
          <w:szCs w:val="24"/>
          <w:lang w:val="lt-LT"/>
        </w:rPr>
      </w:pPr>
      <w:r w:rsidRPr="008F3B9B">
        <w:rPr>
          <w:rFonts w:ascii="Times New Roman" w:hAnsi="Times New Roman" w:cs="Times New Roman"/>
          <w:b/>
          <w:bCs/>
          <w:sz w:val="24"/>
          <w:szCs w:val="24"/>
          <w:lang w:val="lt-LT"/>
        </w:rPr>
        <w:t xml:space="preserve"> leidybos publikacijų rengimas šiomis temomis pagal pareiškėjo, projekto vykdytojo veiklos pobūdį:</w:t>
      </w:r>
      <w:r w:rsidRPr="008F3B9B">
        <w:rPr>
          <w:rFonts w:ascii="Times New Roman" w:hAnsi="Times New Roman" w:cs="Times New Roman"/>
          <w:sz w:val="24"/>
          <w:szCs w:val="24"/>
          <w:lang w:val="lt-LT"/>
        </w:rPr>
        <w:t xml:space="preserve"> asmenų su negalia </w:t>
      </w:r>
      <w:proofErr w:type="spellStart"/>
      <w:r w:rsidRPr="008F3B9B">
        <w:rPr>
          <w:rFonts w:ascii="Times New Roman" w:hAnsi="Times New Roman" w:cs="Times New Roman"/>
          <w:sz w:val="24"/>
          <w:szCs w:val="24"/>
          <w:lang w:val="lt-LT"/>
        </w:rPr>
        <w:t>įtraukties</w:t>
      </w:r>
      <w:proofErr w:type="spellEnd"/>
      <w:r w:rsidRPr="008F3B9B">
        <w:rPr>
          <w:rFonts w:ascii="Times New Roman" w:hAnsi="Times New Roman" w:cs="Times New Roman"/>
          <w:sz w:val="24"/>
          <w:szCs w:val="24"/>
          <w:lang w:val="lt-LT"/>
        </w:rPr>
        <w:t xml:space="preserve"> politika ir jos įgyvendinimo priemonės, asmenų su negalia teisės, su asmenimis su negalia susiję projektai, mokslo pasiekimų, įvairių tyrimų populiarūs pristatymai, analitiniai straipsniai, asmenų su negalia socialinės </w:t>
      </w:r>
      <w:proofErr w:type="spellStart"/>
      <w:r w:rsidRPr="008F3B9B">
        <w:rPr>
          <w:rFonts w:ascii="Times New Roman" w:hAnsi="Times New Roman" w:cs="Times New Roman"/>
          <w:sz w:val="24"/>
          <w:szCs w:val="24"/>
          <w:lang w:val="lt-LT"/>
        </w:rPr>
        <w:t>įtraukties</w:t>
      </w:r>
      <w:proofErr w:type="spellEnd"/>
      <w:r w:rsidRPr="008F3B9B">
        <w:rPr>
          <w:rFonts w:ascii="Times New Roman" w:hAnsi="Times New Roman" w:cs="Times New Roman"/>
          <w:sz w:val="24"/>
          <w:szCs w:val="24"/>
          <w:lang w:val="lt-LT"/>
        </w:rPr>
        <w:t xml:space="preserve"> geroji patirtis Lietuvoje ir užsienio šalyse, nevyriausybinių organizacijų ir jų vienijamų narių veikla, asmenų su negalia saviraiška, kultūrinės programos ir aktualijos</w:t>
      </w:r>
      <w:r w:rsidR="00164929" w:rsidRPr="008F3B9B">
        <w:rPr>
          <w:rFonts w:ascii="Times New Roman" w:hAnsi="Times New Roman" w:cs="Times New Roman"/>
          <w:sz w:val="24"/>
          <w:szCs w:val="24"/>
          <w:lang w:val="lt-LT"/>
        </w:rPr>
        <w:t>.</w:t>
      </w:r>
    </w:p>
    <w:p w14:paraId="498FFAED" w14:textId="77777777" w:rsidR="00583387" w:rsidRPr="008F3B9B" w:rsidRDefault="00583387" w:rsidP="00583387">
      <w:pPr>
        <w:spacing w:line="276" w:lineRule="auto"/>
        <w:jc w:val="both"/>
        <w:rPr>
          <w:rFonts w:ascii="Times New Roman" w:hAnsi="Times New Roman" w:cs="Times New Roman"/>
          <w:sz w:val="24"/>
          <w:szCs w:val="24"/>
          <w:lang w:val="lt-LT"/>
        </w:rPr>
      </w:pPr>
    </w:p>
    <w:p w14:paraId="67B1E041" w14:textId="423FBDD7" w:rsidR="007A0DC1" w:rsidRPr="008F3B9B" w:rsidRDefault="007A0DC1" w:rsidP="00B06894">
      <w:pPr>
        <w:pStyle w:val="ListParagraph"/>
        <w:ind w:left="360"/>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(Vykdant </w:t>
      </w:r>
      <w:r w:rsidRPr="008F3B9B">
        <w:rPr>
          <w:rFonts w:ascii="Times New Roman" w:hAnsi="Times New Roman" w:cs="Times New Roman"/>
          <w:b/>
          <w:bCs/>
          <w:sz w:val="24"/>
          <w:szCs w:val="24"/>
          <w:lang w:val="lt-LT"/>
        </w:rPr>
        <w:t>1</w:t>
      </w:r>
      <w:r w:rsidR="003113E8" w:rsidRPr="008F3B9B">
        <w:rPr>
          <w:rFonts w:ascii="Times New Roman" w:hAnsi="Times New Roman"/>
          <w:sz w:val="24"/>
          <w:szCs w:val="24"/>
          <w:lang w:val="lt-LT"/>
        </w:rPr>
        <w:t>–</w:t>
      </w:r>
      <w:r w:rsidRPr="008F3B9B">
        <w:rPr>
          <w:rFonts w:ascii="Times New Roman" w:hAnsi="Times New Roman" w:cs="Times New Roman"/>
          <w:b/>
          <w:bCs/>
          <w:sz w:val="24"/>
          <w:szCs w:val="24"/>
          <w:lang w:val="lt-LT"/>
        </w:rPr>
        <w:t xml:space="preserve">7 </w:t>
      </w:r>
      <w:r w:rsidR="00297415" w:rsidRPr="008F3B9B">
        <w:rPr>
          <w:rFonts w:ascii="Times New Roman" w:hAnsi="Times New Roman" w:cs="Times New Roman"/>
          <w:b/>
          <w:bCs/>
          <w:sz w:val="24"/>
          <w:szCs w:val="24"/>
          <w:lang w:val="lt-LT"/>
        </w:rPr>
        <w:t xml:space="preserve">punktuose </w:t>
      </w:r>
      <w:r w:rsidR="00E27834" w:rsidRPr="008F3B9B">
        <w:rPr>
          <w:rFonts w:ascii="Times New Roman" w:hAnsi="Times New Roman"/>
          <w:b/>
          <w:bCs/>
          <w:sz w:val="24"/>
          <w:szCs w:val="24"/>
          <w:lang w:val="lt-LT"/>
        </w:rPr>
        <w:t>(Nuostatų 15.1</w:t>
      </w:r>
      <w:r w:rsidR="003113E8" w:rsidRPr="008F3B9B">
        <w:rPr>
          <w:rFonts w:ascii="Times New Roman" w:hAnsi="Times New Roman"/>
          <w:sz w:val="24"/>
          <w:szCs w:val="24"/>
          <w:lang w:val="lt-LT"/>
        </w:rPr>
        <w:t>–</w:t>
      </w:r>
      <w:r w:rsidR="00E27834" w:rsidRPr="008F3B9B">
        <w:rPr>
          <w:rFonts w:ascii="Times New Roman" w:hAnsi="Times New Roman"/>
          <w:b/>
          <w:bCs/>
          <w:sz w:val="24"/>
          <w:szCs w:val="24"/>
          <w:lang w:val="lt-LT"/>
        </w:rPr>
        <w:t xml:space="preserve">15.7 papunkčiuose) </w:t>
      </w:r>
      <w:r w:rsidRPr="008F3B9B">
        <w:rPr>
          <w:rFonts w:ascii="Times New Roman" w:hAnsi="Times New Roman" w:cs="Times New Roman"/>
          <w:b/>
          <w:bCs/>
          <w:sz w:val="24"/>
          <w:szCs w:val="24"/>
          <w:lang w:val="lt-LT"/>
        </w:rPr>
        <w:t xml:space="preserve">ir 8 </w:t>
      </w:r>
      <w:r w:rsidR="00164929" w:rsidRPr="008F3B9B">
        <w:rPr>
          <w:rFonts w:ascii="Times New Roman" w:hAnsi="Times New Roman" w:cs="Times New Roman"/>
          <w:b/>
          <w:bCs/>
          <w:sz w:val="24"/>
          <w:szCs w:val="24"/>
          <w:lang w:val="lt-LT"/>
        </w:rPr>
        <w:t>punkt</w:t>
      </w:r>
      <w:r w:rsidRPr="008F3B9B">
        <w:rPr>
          <w:rFonts w:ascii="Times New Roman" w:hAnsi="Times New Roman" w:cs="Times New Roman"/>
          <w:b/>
          <w:bCs/>
          <w:sz w:val="24"/>
          <w:szCs w:val="24"/>
          <w:lang w:val="lt-LT"/>
        </w:rPr>
        <w:t xml:space="preserve">e </w:t>
      </w:r>
      <w:r w:rsidR="00E27834" w:rsidRPr="008F3B9B">
        <w:rPr>
          <w:rFonts w:ascii="Times New Roman" w:hAnsi="Times New Roman"/>
          <w:b/>
          <w:bCs/>
          <w:sz w:val="24"/>
          <w:szCs w:val="24"/>
          <w:lang w:val="lt-LT"/>
        </w:rPr>
        <w:t xml:space="preserve">(Nuostatų 15.8 papunktyje) </w:t>
      </w:r>
      <w:r w:rsidRPr="008F3B9B">
        <w:rPr>
          <w:rFonts w:ascii="Times New Roman" w:hAnsi="Times New Roman" w:cs="Times New Roman"/>
          <w:b/>
          <w:bCs/>
          <w:sz w:val="24"/>
          <w:szCs w:val="24"/>
          <w:lang w:val="lt-LT"/>
        </w:rPr>
        <w:t>nurodytas veiklas</w:t>
      </w:r>
      <w:r w:rsidRPr="008F3B9B">
        <w:rPr>
          <w:rFonts w:ascii="Times New Roman" w:hAnsi="Times New Roman" w:cs="Times New Roman"/>
          <w:sz w:val="24"/>
          <w:szCs w:val="24"/>
          <w:lang w:val="lt-LT"/>
        </w:rPr>
        <w:t>, iš valstybės biudžeto galima prašyti skirti ne daugiau kaip:</w:t>
      </w:r>
    </w:p>
    <w:p w14:paraId="2DF517D3" w14:textId="48E8C097" w:rsidR="007A0DC1" w:rsidRPr="008F3B9B" w:rsidRDefault="007A0DC1" w:rsidP="00B06894">
      <w:pPr>
        <w:pStyle w:val="ListParagraph"/>
        <w:ind w:left="284" w:firstLine="708"/>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164929" w:rsidRPr="008F3B9B">
        <w:rPr>
          <w:rFonts w:ascii="Times New Roman" w:hAnsi="Times New Roman" w:cs="Times New Roman"/>
          <w:sz w:val="24"/>
          <w:szCs w:val="24"/>
          <w:lang w:val="lt-LT"/>
        </w:rPr>
        <w:t>44 000 (keturiasdešimt keturi tūkstančiai)</w:t>
      </w:r>
      <w:r w:rsidRPr="008F3B9B">
        <w:rPr>
          <w:rFonts w:ascii="Times New Roman" w:hAnsi="Times New Roman" w:cs="Times New Roman"/>
          <w:sz w:val="24"/>
          <w:szCs w:val="24"/>
          <w:lang w:val="lt-LT"/>
        </w:rPr>
        <w:t xml:space="preserve"> </w:t>
      </w:r>
      <w:r w:rsidR="00164929" w:rsidRPr="008F3B9B">
        <w:rPr>
          <w:rFonts w:ascii="Times New Roman" w:hAnsi="Times New Roman" w:cs="Times New Roman"/>
          <w:sz w:val="24"/>
          <w:szCs w:val="24"/>
          <w:lang w:val="lt-LT"/>
        </w:rPr>
        <w:t xml:space="preserve">eurų </w:t>
      </w:r>
      <w:r w:rsidRPr="008F3B9B">
        <w:rPr>
          <w:rFonts w:ascii="Times New Roman" w:hAnsi="Times New Roman" w:cs="Times New Roman"/>
          <w:sz w:val="24"/>
          <w:szCs w:val="24"/>
          <w:lang w:val="lt-LT"/>
        </w:rPr>
        <w:t xml:space="preserve">– kai pareiškėjas priklauso A pareiškėjų grupei; </w:t>
      </w:r>
    </w:p>
    <w:p w14:paraId="2E9FB6F2" w14:textId="11B67948" w:rsidR="007A0DC1" w:rsidRPr="008F3B9B" w:rsidRDefault="007A0DC1" w:rsidP="00B06894">
      <w:pPr>
        <w:pStyle w:val="ListParagraph"/>
        <w:ind w:left="284" w:firstLine="708"/>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164929" w:rsidRPr="008F3B9B">
        <w:rPr>
          <w:rFonts w:ascii="Times New Roman" w:hAnsi="Times New Roman" w:cs="Times New Roman"/>
          <w:sz w:val="24"/>
          <w:szCs w:val="24"/>
          <w:lang w:val="lt-LT"/>
        </w:rPr>
        <w:t xml:space="preserve">88 000 (aštuoniasdešimt aštuoni tūkstančiai) eurų </w:t>
      </w:r>
      <w:r w:rsidRPr="008F3B9B">
        <w:rPr>
          <w:rFonts w:ascii="Times New Roman" w:hAnsi="Times New Roman" w:cs="Times New Roman"/>
          <w:sz w:val="24"/>
          <w:szCs w:val="24"/>
          <w:lang w:val="lt-LT"/>
        </w:rPr>
        <w:t xml:space="preserve">– kai pareiškėjas priklauso B pareiškėjų grupei; </w:t>
      </w:r>
    </w:p>
    <w:p w14:paraId="403A2BB8" w14:textId="3ECE7CCD" w:rsidR="007A0DC1" w:rsidRPr="008F3B9B" w:rsidRDefault="007A0DC1" w:rsidP="00B06894">
      <w:pPr>
        <w:pStyle w:val="ListParagraph"/>
        <w:ind w:left="284" w:firstLine="708"/>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164929" w:rsidRPr="008F3B9B">
        <w:rPr>
          <w:rFonts w:ascii="Times New Roman" w:hAnsi="Times New Roman" w:cs="Times New Roman"/>
          <w:sz w:val="24"/>
          <w:szCs w:val="24"/>
          <w:lang w:val="lt-LT"/>
        </w:rPr>
        <w:t>132 000 (vienas šimtas trisdešimt du tūkstančiai) eurų</w:t>
      </w:r>
      <w:r w:rsidRPr="008F3B9B">
        <w:rPr>
          <w:rFonts w:ascii="Times New Roman" w:hAnsi="Times New Roman" w:cs="Times New Roman"/>
          <w:sz w:val="24"/>
          <w:szCs w:val="24"/>
          <w:lang w:val="lt-LT"/>
        </w:rPr>
        <w:t xml:space="preserve"> – kai pareiškėjas priklauso C pareiškėjų grupei; </w:t>
      </w:r>
    </w:p>
    <w:p w14:paraId="07249C2C" w14:textId="1BA169B9" w:rsidR="007A0DC1" w:rsidRPr="008F3B9B" w:rsidRDefault="007A0DC1" w:rsidP="00B06894">
      <w:pPr>
        <w:pStyle w:val="ListParagraph"/>
        <w:ind w:left="284" w:firstLine="708"/>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164929" w:rsidRPr="008F3B9B">
        <w:rPr>
          <w:rFonts w:ascii="Times New Roman" w:hAnsi="Times New Roman" w:cs="Times New Roman"/>
          <w:sz w:val="24"/>
          <w:szCs w:val="24"/>
          <w:lang w:val="lt-LT"/>
        </w:rPr>
        <w:t xml:space="preserve">176 000 (vienas šimtas septyniasdešimt šeši tūkstančiai) eurų </w:t>
      </w:r>
      <w:r w:rsidRPr="008F3B9B">
        <w:rPr>
          <w:rFonts w:ascii="Times New Roman" w:hAnsi="Times New Roman" w:cs="Times New Roman"/>
          <w:sz w:val="24"/>
          <w:szCs w:val="24"/>
          <w:lang w:val="lt-LT"/>
        </w:rPr>
        <w:t>– kai pareiškėjas priklauso D pareiškėjų grupei.)</w:t>
      </w:r>
    </w:p>
    <w:p w14:paraId="466EFB08" w14:textId="77777777" w:rsidR="00E87C4A" w:rsidRPr="008F3B9B" w:rsidRDefault="00E87C4A" w:rsidP="00E87C4A">
      <w:pPr>
        <w:pStyle w:val="ListParagraph"/>
        <w:spacing w:line="276" w:lineRule="auto"/>
        <w:ind w:left="360"/>
        <w:jc w:val="both"/>
        <w:rPr>
          <w:rFonts w:ascii="Times New Roman" w:hAnsi="Times New Roman" w:cs="Times New Roman"/>
          <w:sz w:val="24"/>
          <w:szCs w:val="24"/>
          <w:lang w:val="lt-LT"/>
        </w:rPr>
      </w:pPr>
    </w:p>
    <w:p w14:paraId="39FD463C" w14:textId="77777777" w:rsidR="009A7600" w:rsidRPr="008F3B9B" w:rsidRDefault="00E87C4A" w:rsidP="007C0FBD">
      <w:pPr>
        <w:pStyle w:val="ListParagraph"/>
        <w:numPr>
          <w:ilvl w:val="0"/>
          <w:numId w:val="3"/>
        </w:numPr>
        <w:spacing w:line="276" w:lineRule="auto"/>
        <w:ind w:left="357"/>
        <w:jc w:val="both"/>
        <w:rPr>
          <w:rFonts w:ascii="Times New Roman" w:hAnsi="Times New Roman" w:cs="Times New Roman"/>
          <w:b/>
          <w:bCs/>
          <w:sz w:val="24"/>
          <w:szCs w:val="24"/>
          <w:lang w:val="lt-LT"/>
        </w:rPr>
      </w:pPr>
      <w:r w:rsidRPr="008F3B9B">
        <w:rPr>
          <w:rFonts w:ascii="Times New Roman" w:hAnsi="Times New Roman" w:cs="Times New Roman"/>
          <w:b/>
          <w:bCs/>
          <w:sz w:val="24"/>
          <w:szCs w:val="24"/>
          <w:lang w:val="lt-LT"/>
        </w:rPr>
        <w:t xml:space="preserve">ankstyvosios pagalbos paslaugos teikimas asmeniui, turinčiam akivaizdžių negalios požymių, iki jam dar nenustatytas neįgalumo lygis ar </w:t>
      </w:r>
      <w:proofErr w:type="spellStart"/>
      <w:r w:rsidRPr="008F3B9B">
        <w:rPr>
          <w:rFonts w:ascii="Times New Roman" w:hAnsi="Times New Roman" w:cs="Times New Roman"/>
          <w:b/>
          <w:bCs/>
          <w:sz w:val="24"/>
          <w:szCs w:val="24"/>
          <w:lang w:val="lt-LT"/>
        </w:rPr>
        <w:t>dalyvumo</w:t>
      </w:r>
      <w:proofErr w:type="spellEnd"/>
      <w:r w:rsidRPr="008F3B9B">
        <w:rPr>
          <w:rFonts w:ascii="Times New Roman" w:hAnsi="Times New Roman" w:cs="Times New Roman"/>
          <w:b/>
          <w:bCs/>
          <w:sz w:val="24"/>
          <w:szCs w:val="24"/>
          <w:lang w:val="lt-LT"/>
        </w:rPr>
        <w:t xml:space="preserve"> lygis</w:t>
      </w:r>
      <w:r w:rsidRPr="008F3B9B">
        <w:rPr>
          <w:rFonts w:ascii="Times New Roman" w:hAnsi="Times New Roman" w:cs="Times New Roman"/>
          <w:sz w:val="24"/>
          <w:szCs w:val="24"/>
          <w:lang w:val="lt-LT"/>
        </w:rPr>
        <w:t xml:space="preserve"> (toliau – asmuo, turintis negalios požymių), </w:t>
      </w:r>
      <w:r w:rsidRPr="008F3B9B">
        <w:rPr>
          <w:rFonts w:ascii="Times New Roman" w:hAnsi="Times New Roman" w:cs="Times New Roman"/>
          <w:b/>
          <w:bCs/>
          <w:sz w:val="24"/>
          <w:szCs w:val="24"/>
          <w:lang w:val="lt-LT"/>
        </w:rPr>
        <w:t xml:space="preserve">ir (ar) jo šeimos nariams. </w:t>
      </w:r>
      <w:r w:rsidRPr="008F3B9B">
        <w:rPr>
          <w:rFonts w:ascii="Times New Roman" w:hAnsi="Times New Roman" w:cs="Times New Roman"/>
          <w:sz w:val="24"/>
          <w:szCs w:val="24"/>
          <w:lang w:val="lt-LT"/>
        </w:rPr>
        <w:t>Ankstyvosios pagalbos paslauga vienam asmeniui, turinčiam negalios požymių, ir (ar) jo šeimos nariams teikiama pagal poreikį, bet ne ilgiau kaip 6 mėnesius ir turi apimti ne mažiau kaip dvi veiklas iš šių veiklų: asmens, turinčio negalios požymių, ir (ar) jo šeimos narių informavimas (konsultavimas); emocinė ir (ar) psichologinė pagalba; atstovavimas. Vykdant ankstyvosios pagalbos paslaugos teikimo veiklą, kiekvienam paslaugos gavėjui privaloma suteikti ne mažiau nei 5 paslaugas.</w:t>
      </w:r>
      <w:r w:rsidR="001B4D9C" w:rsidRPr="008F3B9B">
        <w:rPr>
          <w:rFonts w:ascii="Times New Roman" w:hAnsi="Times New Roman" w:cs="Times New Roman"/>
          <w:sz w:val="24"/>
          <w:szCs w:val="24"/>
          <w:lang w:val="lt-LT"/>
        </w:rPr>
        <w:t xml:space="preserve"> </w:t>
      </w:r>
    </w:p>
    <w:p w14:paraId="03C070A8" w14:textId="32654B1C" w:rsidR="009A7600" w:rsidRPr="008F3B9B" w:rsidRDefault="001B4D9C" w:rsidP="007C0FBD">
      <w:pPr>
        <w:pStyle w:val="ListParagraph"/>
        <w:spacing w:line="276" w:lineRule="auto"/>
        <w:ind w:left="357"/>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Vykdant ankstyvosios pagalbos paslaugos teikimo veiklą </w:t>
      </w:r>
      <w:r w:rsidR="009A7600" w:rsidRPr="008F3B9B">
        <w:rPr>
          <w:rFonts w:ascii="Times New Roman" w:hAnsi="Times New Roman" w:cs="Times New Roman"/>
          <w:sz w:val="24"/>
          <w:szCs w:val="24"/>
          <w:lang w:val="lt-LT"/>
        </w:rPr>
        <w:t xml:space="preserve">pareiškėjas turi </w:t>
      </w:r>
      <w:r w:rsidRPr="008F3B9B">
        <w:rPr>
          <w:rFonts w:ascii="Times New Roman" w:hAnsi="Times New Roman" w:cs="Times New Roman"/>
          <w:sz w:val="24"/>
          <w:szCs w:val="24"/>
          <w:lang w:val="lt-LT"/>
        </w:rPr>
        <w:t>įtraukti ne mažiau nei:</w:t>
      </w:r>
    </w:p>
    <w:p w14:paraId="1792F0ED" w14:textId="60C7BE00" w:rsidR="009A7600" w:rsidRPr="008F3B9B" w:rsidRDefault="009A7600" w:rsidP="00BD66AA">
      <w:pPr>
        <w:pStyle w:val="ListParagraph"/>
        <w:spacing w:line="276" w:lineRule="auto"/>
        <w:ind w:left="357" w:firstLine="636"/>
        <w:jc w:val="both"/>
        <w:rPr>
          <w:rFonts w:ascii="Times New Roman" w:hAnsi="Times New Roman" w:cs="Times New Roman"/>
          <w:sz w:val="24"/>
          <w:szCs w:val="24"/>
          <w:lang w:val="lt-LT"/>
        </w:rPr>
      </w:pPr>
      <w:bookmarkStart w:id="1" w:name="_Hlk147761013"/>
      <w:r w:rsidRPr="008F3B9B">
        <w:rPr>
          <w:rFonts w:ascii="Times New Roman" w:hAnsi="Times New Roman" w:cs="Times New Roman"/>
          <w:sz w:val="24"/>
          <w:szCs w:val="24"/>
          <w:lang w:val="lt-LT"/>
        </w:rPr>
        <w:t>-</w:t>
      </w:r>
      <w:r w:rsidR="001B4D9C" w:rsidRPr="008F3B9B">
        <w:rPr>
          <w:rFonts w:ascii="Times New Roman" w:hAnsi="Times New Roman" w:cs="Times New Roman"/>
          <w:sz w:val="24"/>
          <w:szCs w:val="24"/>
          <w:lang w:val="lt-LT"/>
        </w:rPr>
        <w:t xml:space="preserve"> 10 asmenų</w:t>
      </w:r>
      <w:r w:rsidR="00072E33" w:rsidRPr="008F3B9B">
        <w:rPr>
          <w:rFonts w:ascii="Times New Roman" w:hAnsi="Times New Roman" w:cs="Times New Roman"/>
          <w:sz w:val="24"/>
          <w:szCs w:val="24"/>
          <w:lang w:val="lt-LT"/>
        </w:rPr>
        <w:t xml:space="preserve"> – </w:t>
      </w:r>
      <w:r w:rsidR="001B4D9C" w:rsidRPr="008F3B9B">
        <w:rPr>
          <w:rFonts w:ascii="Times New Roman" w:hAnsi="Times New Roman" w:cs="Times New Roman"/>
          <w:sz w:val="24"/>
          <w:szCs w:val="24"/>
          <w:lang w:val="lt-LT"/>
        </w:rPr>
        <w:t xml:space="preserve">kai pareiškėjas priklauso A pareiškėjų grupei; </w:t>
      </w:r>
    </w:p>
    <w:p w14:paraId="33C66866" w14:textId="1B8C8767" w:rsidR="009A7600" w:rsidRPr="008F3B9B" w:rsidRDefault="009A7600" w:rsidP="00BD66AA">
      <w:pPr>
        <w:pStyle w:val="ListParagraph"/>
        <w:spacing w:line="276" w:lineRule="auto"/>
        <w:ind w:left="357" w:firstLine="636"/>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1B4D9C" w:rsidRPr="008F3B9B">
        <w:rPr>
          <w:rFonts w:ascii="Times New Roman" w:hAnsi="Times New Roman" w:cs="Times New Roman"/>
          <w:sz w:val="24"/>
          <w:szCs w:val="24"/>
          <w:lang w:val="lt-LT"/>
        </w:rPr>
        <w:t xml:space="preserve">20 asmenų – kai pareiškėjas priklauso B pareiškėjų grupei; </w:t>
      </w:r>
    </w:p>
    <w:p w14:paraId="5B0324DD" w14:textId="3D96A34B" w:rsidR="009A7600" w:rsidRPr="008F3B9B" w:rsidRDefault="009A7600" w:rsidP="00BD66AA">
      <w:pPr>
        <w:pStyle w:val="ListParagraph"/>
        <w:spacing w:line="276" w:lineRule="auto"/>
        <w:ind w:left="357" w:firstLine="636"/>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1B4D9C" w:rsidRPr="008F3B9B">
        <w:rPr>
          <w:rFonts w:ascii="Times New Roman" w:hAnsi="Times New Roman" w:cs="Times New Roman"/>
          <w:sz w:val="24"/>
          <w:szCs w:val="24"/>
          <w:lang w:val="lt-LT"/>
        </w:rPr>
        <w:t xml:space="preserve">30 asmenų – kai pareiškėjas priklauso C pareiškėjų grupei; </w:t>
      </w:r>
    </w:p>
    <w:p w14:paraId="5DD6699B" w14:textId="326A8F99" w:rsidR="001B4D9C" w:rsidRPr="008F3B9B" w:rsidRDefault="009A7600" w:rsidP="00BD66AA">
      <w:pPr>
        <w:pStyle w:val="ListParagraph"/>
        <w:spacing w:line="276" w:lineRule="auto"/>
        <w:ind w:left="357" w:firstLine="636"/>
        <w:jc w:val="both"/>
        <w:rPr>
          <w:rFonts w:ascii="Times New Roman" w:hAnsi="Times New Roman" w:cs="Times New Roman"/>
          <w:sz w:val="24"/>
          <w:szCs w:val="24"/>
          <w:lang w:val="lt-LT"/>
        </w:rPr>
      </w:pPr>
      <w:r w:rsidRPr="008F3B9B">
        <w:rPr>
          <w:rFonts w:ascii="Times New Roman" w:hAnsi="Times New Roman" w:cs="Times New Roman"/>
          <w:sz w:val="24"/>
          <w:szCs w:val="24"/>
          <w:lang w:val="lt-LT"/>
        </w:rPr>
        <w:t xml:space="preserve">- </w:t>
      </w:r>
      <w:r w:rsidR="001B4D9C" w:rsidRPr="008F3B9B">
        <w:rPr>
          <w:rFonts w:ascii="Times New Roman" w:hAnsi="Times New Roman" w:cs="Times New Roman"/>
          <w:sz w:val="24"/>
          <w:szCs w:val="24"/>
          <w:lang w:val="lt-LT"/>
        </w:rPr>
        <w:t>40 asmenų – kai pareiškėjas priklauso D pareiškėjų gru</w:t>
      </w:r>
      <w:bookmarkEnd w:id="1"/>
      <w:r w:rsidR="001B4D9C" w:rsidRPr="008F3B9B">
        <w:rPr>
          <w:rFonts w:ascii="Times New Roman" w:hAnsi="Times New Roman" w:cs="Times New Roman"/>
          <w:sz w:val="24"/>
          <w:szCs w:val="24"/>
          <w:lang w:val="lt-LT"/>
        </w:rPr>
        <w:t>pei.</w:t>
      </w:r>
    </w:p>
    <w:sectPr w:rsidR="001B4D9C" w:rsidRPr="008F3B9B" w:rsidSect="00207F54">
      <w:pgSz w:w="12240" w:h="15840"/>
      <w:pgMar w:top="1135" w:right="90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5565" w14:textId="77777777" w:rsidR="00557F16" w:rsidRDefault="00557F16" w:rsidP="00B912A1">
      <w:pPr>
        <w:spacing w:after="0" w:line="240" w:lineRule="auto"/>
      </w:pPr>
      <w:r>
        <w:separator/>
      </w:r>
    </w:p>
  </w:endnote>
  <w:endnote w:type="continuationSeparator" w:id="0">
    <w:p w14:paraId="5E5AC05C" w14:textId="77777777" w:rsidR="00557F16" w:rsidRDefault="00557F16" w:rsidP="00B9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E12D" w14:textId="77777777" w:rsidR="00557F16" w:rsidRDefault="00557F16" w:rsidP="00B912A1">
      <w:pPr>
        <w:spacing w:after="0" w:line="240" w:lineRule="auto"/>
      </w:pPr>
      <w:r>
        <w:separator/>
      </w:r>
    </w:p>
  </w:footnote>
  <w:footnote w:type="continuationSeparator" w:id="0">
    <w:p w14:paraId="3DC24597" w14:textId="77777777" w:rsidR="00557F16" w:rsidRDefault="00557F16" w:rsidP="00B91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5B2"/>
    <w:multiLevelType w:val="hybridMultilevel"/>
    <w:tmpl w:val="E9AC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61DF"/>
    <w:multiLevelType w:val="multilevel"/>
    <w:tmpl w:val="C66E256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C150DCD"/>
    <w:multiLevelType w:val="multilevel"/>
    <w:tmpl w:val="7C60E766"/>
    <w:lvl w:ilvl="0">
      <w:start w:val="1"/>
      <w:numFmt w:val="decimal"/>
      <w:lvlText w:val="%1."/>
      <w:lvlJc w:val="left"/>
      <w:pPr>
        <w:ind w:left="1070" w:hanging="360"/>
      </w:pPr>
      <w:rPr>
        <w:color w:val="000000" w:themeColor="text1"/>
      </w:rPr>
    </w:lvl>
    <w:lvl w:ilvl="1">
      <w:start w:val="1"/>
      <w:numFmt w:val="decimal"/>
      <w:isLgl/>
      <w:lvlText w:val="%2."/>
      <w:lvlJc w:val="left"/>
      <w:pPr>
        <w:ind w:left="1070" w:hanging="360"/>
      </w:pPr>
      <w:rPr>
        <w:rFonts w:asciiTheme="minorHAnsi" w:eastAsiaTheme="minorHAnsi" w:hAnsiTheme="minorHAnsi" w:cstheme="minorBidi"/>
      </w:rPr>
    </w:lvl>
    <w:lvl w:ilvl="2">
      <w:start w:val="1"/>
      <w:numFmt w:val="decimal"/>
      <w:isLgl/>
      <w:lvlText w:val="%1.%2.%3."/>
      <w:lvlJc w:val="left"/>
      <w:pPr>
        <w:ind w:left="2422"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rPr>
        <w:strike w:val="0"/>
        <w:dstrike w:val="0"/>
        <w:u w:val="none"/>
        <w:effect w:val="none"/>
      </w:r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3" w15:restartNumberingAfterBreak="0">
    <w:nsid w:val="1D120003"/>
    <w:multiLevelType w:val="multilevel"/>
    <w:tmpl w:val="BBF40474"/>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5D1A97"/>
    <w:multiLevelType w:val="multilevel"/>
    <w:tmpl w:val="E9F2A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7643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4857444">
    <w:abstractNumId w:val="4"/>
  </w:num>
  <w:num w:numId="3" w16cid:durableId="99884247">
    <w:abstractNumId w:val="3"/>
  </w:num>
  <w:num w:numId="4" w16cid:durableId="484325573">
    <w:abstractNumId w:val="1"/>
  </w:num>
  <w:num w:numId="5" w16cid:durableId="102173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A1"/>
    <w:rsid w:val="00047C21"/>
    <w:rsid w:val="00064DC9"/>
    <w:rsid w:val="00065CCB"/>
    <w:rsid w:val="00072E33"/>
    <w:rsid w:val="00164929"/>
    <w:rsid w:val="001B4D9C"/>
    <w:rsid w:val="00207F54"/>
    <w:rsid w:val="00216E27"/>
    <w:rsid w:val="00266981"/>
    <w:rsid w:val="00297415"/>
    <w:rsid w:val="002A7430"/>
    <w:rsid w:val="002F48CD"/>
    <w:rsid w:val="003113E8"/>
    <w:rsid w:val="0031796B"/>
    <w:rsid w:val="00336BC7"/>
    <w:rsid w:val="004945A1"/>
    <w:rsid w:val="00512050"/>
    <w:rsid w:val="00557F16"/>
    <w:rsid w:val="00583387"/>
    <w:rsid w:val="005C4A14"/>
    <w:rsid w:val="005E46E9"/>
    <w:rsid w:val="005F6478"/>
    <w:rsid w:val="0061050F"/>
    <w:rsid w:val="0063553E"/>
    <w:rsid w:val="00647100"/>
    <w:rsid w:val="007A0DC1"/>
    <w:rsid w:val="007C0FBD"/>
    <w:rsid w:val="00820691"/>
    <w:rsid w:val="00871CE0"/>
    <w:rsid w:val="008F3B9B"/>
    <w:rsid w:val="00963AEE"/>
    <w:rsid w:val="009A7600"/>
    <w:rsid w:val="00A05788"/>
    <w:rsid w:val="00A761FD"/>
    <w:rsid w:val="00AC4716"/>
    <w:rsid w:val="00B06894"/>
    <w:rsid w:val="00B23A6D"/>
    <w:rsid w:val="00B538D7"/>
    <w:rsid w:val="00B73A05"/>
    <w:rsid w:val="00B75D55"/>
    <w:rsid w:val="00B822D5"/>
    <w:rsid w:val="00B912A1"/>
    <w:rsid w:val="00BD0DC9"/>
    <w:rsid w:val="00BD66AA"/>
    <w:rsid w:val="00C27AFC"/>
    <w:rsid w:val="00D42A56"/>
    <w:rsid w:val="00DA3944"/>
    <w:rsid w:val="00DD2DF1"/>
    <w:rsid w:val="00E27834"/>
    <w:rsid w:val="00E87C4A"/>
    <w:rsid w:val="00F136A5"/>
    <w:rsid w:val="00F5659D"/>
    <w:rsid w:val="00F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CD2D"/>
  <w15:chartTrackingRefBased/>
  <w15:docId w15:val="{4F4ECF1E-84CB-4E00-BFCD-A01E506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Red Char"/>
    <w:link w:val="ListParagraph"/>
    <w:locked/>
    <w:rsid w:val="00B912A1"/>
  </w:style>
  <w:style w:type="paragraph" w:styleId="ListParagraph">
    <w:name w:val="List Paragraph"/>
    <w:aliases w:val="List Paragraph Red"/>
    <w:basedOn w:val="Normal"/>
    <w:link w:val="ListParagraphChar"/>
    <w:qFormat/>
    <w:rsid w:val="00B912A1"/>
    <w:pPr>
      <w:spacing w:after="0" w:line="240" w:lineRule="auto"/>
      <w:ind w:left="720"/>
      <w:contextualSpacing/>
    </w:pPr>
  </w:style>
  <w:style w:type="paragraph" w:styleId="Header">
    <w:name w:val="header"/>
    <w:basedOn w:val="Normal"/>
    <w:link w:val="HeaderChar"/>
    <w:uiPriority w:val="99"/>
    <w:unhideWhenUsed/>
    <w:rsid w:val="00B9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A1"/>
  </w:style>
  <w:style w:type="paragraph" w:styleId="Footer">
    <w:name w:val="footer"/>
    <w:basedOn w:val="Normal"/>
    <w:link w:val="FooterChar"/>
    <w:uiPriority w:val="99"/>
    <w:unhideWhenUsed/>
    <w:rsid w:val="00B9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A1"/>
  </w:style>
  <w:style w:type="paragraph" w:styleId="NormalWeb">
    <w:name w:val="Normal (Web)"/>
    <w:basedOn w:val="Normal"/>
    <w:uiPriority w:val="99"/>
    <w:semiHidden/>
    <w:unhideWhenUsed/>
    <w:rsid w:val="001B4D9C"/>
    <w:pPr>
      <w:spacing w:before="180" w:after="180" w:line="240" w:lineRule="auto"/>
    </w:pPr>
    <w:rPr>
      <w:rFonts w:ascii="Open Sans" w:eastAsia="Times New Roman" w:hAnsi="Open Sans" w:cs="Times New Roman"/>
      <w:color w:val="444444"/>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35</cp:revision>
  <cp:lastPrinted>2023-10-10T06:39:00Z</cp:lastPrinted>
  <dcterms:created xsi:type="dcterms:W3CDTF">2023-10-09T13:02:00Z</dcterms:created>
  <dcterms:modified xsi:type="dcterms:W3CDTF">2023-10-10T06:52:00Z</dcterms:modified>
</cp:coreProperties>
</file>