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D9" w:rsidRDefault="00FA53D9">
      <w:pPr>
        <w:rPr>
          <w:b/>
          <w:sz w:val="28"/>
          <w:szCs w:val="28"/>
        </w:rPr>
      </w:pPr>
      <w:r w:rsidRPr="00FA53D9">
        <w:rPr>
          <w:b/>
          <w:sz w:val="28"/>
          <w:szCs w:val="28"/>
        </w:rPr>
        <w:t>Priemonė Nr. 09-005-02-06-0</w:t>
      </w:r>
      <w:r w:rsidR="00C60381">
        <w:rPr>
          <w:b/>
          <w:sz w:val="28"/>
          <w:szCs w:val="28"/>
        </w:rPr>
        <w:t>7</w:t>
      </w:r>
      <w:r w:rsidRPr="00FA53D9">
        <w:rPr>
          <w:b/>
          <w:sz w:val="28"/>
          <w:szCs w:val="28"/>
        </w:rPr>
        <w:t xml:space="preserve"> „</w:t>
      </w:r>
      <w:r w:rsidR="00C60381">
        <w:rPr>
          <w:b/>
          <w:sz w:val="28"/>
          <w:szCs w:val="28"/>
        </w:rPr>
        <w:t>Skatinti paslaugų ir prekių pritaikymą neįgaliųjų poreikiams</w:t>
      </w:r>
      <w:r w:rsidRPr="00FA53D9">
        <w:rPr>
          <w:b/>
          <w:sz w:val="28"/>
          <w:szCs w:val="28"/>
        </w:rPr>
        <w:t>“</w:t>
      </w:r>
    </w:p>
    <w:p w:rsidR="00726C72" w:rsidRPr="00FB0F53" w:rsidRDefault="00FB0F53">
      <w:pPr>
        <w:rPr>
          <w:sz w:val="28"/>
          <w:szCs w:val="28"/>
        </w:rPr>
      </w:pPr>
      <w:r w:rsidRPr="00FA53D9">
        <w:rPr>
          <w:sz w:val="28"/>
          <w:szCs w:val="28"/>
        </w:rPr>
        <w:t>Ši priemonė</w:t>
      </w:r>
      <w:r w:rsidR="005A1E57" w:rsidRPr="00FA53D9">
        <w:rPr>
          <w:sz w:val="28"/>
          <w:szCs w:val="28"/>
        </w:rPr>
        <w:t xml:space="preserve"> </w:t>
      </w:r>
      <w:r w:rsidRPr="00FA53D9">
        <w:rPr>
          <w:sz w:val="28"/>
          <w:szCs w:val="28"/>
        </w:rPr>
        <w:t>turi</w:t>
      </w:r>
      <w:r w:rsidR="005A1E57" w:rsidRPr="00FA53D9">
        <w:rPr>
          <w:sz w:val="28"/>
          <w:szCs w:val="28"/>
        </w:rPr>
        <w:t xml:space="preserve"> </w:t>
      </w:r>
      <w:r w:rsidR="00C60381">
        <w:rPr>
          <w:sz w:val="28"/>
          <w:szCs w:val="28"/>
        </w:rPr>
        <w:t>3</w:t>
      </w:r>
      <w:r w:rsidR="005A1E57" w:rsidRPr="00FA53D9">
        <w:rPr>
          <w:sz w:val="28"/>
          <w:szCs w:val="28"/>
        </w:rPr>
        <w:t xml:space="preserve"> veiklas</w:t>
      </w:r>
      <w:r w:rsidRPr="00FB0F53">
        <w:rPr>
          <w:sz w:val="28"/>
          <w:szCs w:val="28"/>
        </w:rPr>
        <w:t>:</w:t>
      </w:r>
    </w:p>
    <w:p w:rsidR="00C60381" w:rsidRDefault="00C60381" w:rsidP="00397164">
      <w:pPr>
        <w:pStyle w:val="ListParagraph"/>
        <w:numPr>
          <w:ilvl w:val="0"/>
          <w:numId w:val="1"/>
        </w:numPr>
        <w:rPr>
          <w:sz w:val="28"/>
          <w:szCs w:val="28"/>
        </w:rPr>
      </w:pPr>
      <w:r w:rsidRPr="00C60381">
        <w:rPr>
          <w:sz w:val="28"/>
          <w:szCs w:val="28"/>
        </w:rPr>
        <w:t>Reguliariai (kas dvejus metus) atlikti esamos prekių ir paslaugų prieinamumo situacijos analizę ir pateikti rekomendacijas dėl teisės aktų pakeitimų ir galimų veiklų vykdant komunikaciją ir mokymus, skatinant ir / ar užtikrinant prekių ir paslaugų prieinamumą</w:t>
      </w:r>
    </w:p>
    <w:p w:rsidR="00C60381" w:rsidRPr="00C60381" w:rsidRDefault="00C60381" w:rsidP="00C60381">
      <w:pPr>
        <w:pStyle w:val="ListParagraph"/>
        <w:numPr>
          <w:ilvl w:val="0"/>
          <w:numId w:val="1"/>
        </w:numPr>
        <w:rPr>
          <w:sz w:val="28"/>
          <w:szCs w:val="28"/>
        </w:rPr>
      </w:pPr>
      <w:r w:rsidRPr="00C60381">
        <w:rPr>
          <w:sz w:val="28"/>
          <w:szCs w:val="28"/>
        </w:rPr>
        <w:t>Tobulinti teisės aktus, susijusius su prekių ir paslaugų prieinamumu, tarp jų ir teisės aktus, susijusius su 2019 m. balandžio 17 d. Europos Parlamento ir Tarybos direktyvos (ES) 2019/882 dėl gaminių ir paslaugų prieinamumo reikalavimų nuostatų perkėlimu į nacionalinę teisę</w:t>
      </w:r>
    </w:p>
    <w:p w:rsidR="00C60381" w:rsidRPr="00C60381" w:rsidRDefault="00C60381" w:rsidP="00C60381">
      <w:pPr>
        <w:pStyle w:val="ListParagraph"/>
        <w:numPr>
          <w:ilvl w:val="0"/>
          <w:numId w:val="1"/>
        </w:numPr>
        <w:rPr>
          <w:sz w:val="28"/>
          <w:szCs w:val="28"/>
        </w:rPr>
      </w:pPr>
      <w:r w:rsidRPr="00C60381">
        <w:rPr>
          <w:sz w:val="28"/>
          <w:szCs w:val="28"/>
        </w:rPr>
        <w:t>Užtikrinti nuolatinę komunikaciją su prekių gamintojais ir paslaugų teikėjais, siekiant skatinti juos gaminti prieinamas prekes ir teikti prieinamas paslaugas, bei prekių gamintojų ir paslaugų teikėjų konsultavimą dėl prekių ir paslaugų prieinamumo užtikrinimo</w:t>
      </w:r>
    </w:p>
    <w:p w:rsidR="00C60381" w:rsidRPr="00C60381" w:rsidRDefault="00B23400" w:rsidP="00C60381">
      <w:pPr>
        <w:ind w:left="360"/>
        <w:rPr>
          <w:sz w:val="28"/>
          <w:szCs w:val="28"/>
        </w:rPr>
      </w:pPr>
      <w:hyperlink r:id="rId5" w:history="1">
        <w:r w:rsidRPr="00B23400">
          <w:rPr>
            <w:rStyle w:val="Hyperlink"/>
            <w:sz w:val="28"/>
            <w:szCs w:val="28"/>
          </w:rPr>
          <w:t>Teisės aktas čia</w:t>
        </w:r>
      </w:hyperlink>
      <w:bookmarkStart w:id="0" w:name="_GoBack"/>
      <w:bookmarkEnd w:id="0"/>
    </w:p>
    <w:p w:rsidR="00397164" w:rsidRPr="00C60381" w:rsidRDefault="00397164" w:rsidP="00C60381">
      <w:pPr>
        <w:pStyle w:val="ListParagraph"/>
        <w:rPr>
          <w:sz w:val="28"/>
          <w:szCs w:val="28"/>
        </w:rPr>
      </w:pPr>
    </w:p>
    <w:sectPr w:rsidR="00397164" w:rsidRPr="00C60381" w:rsidSect="0030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1FE7"/>
    <w:multiLevelType w:val="hybridMultilevel"/>
    <w:tmpl w:val="2E5A7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A"/>
    <w:rsid w:val="00261DC1"/>
    <w:rsid w:val="003006C5"/>
    <w:rsid w:val="00397164"/>
    <w:rsid w:val="005A1E57"/>
    <w:rsid w:val="00726C72"/>
    <w:rsid w:val="00B23400"/>
    <w:rsid w:val="00C60381"/>
    <w:rsid w:val="00DF7B1A"/>
    <w:rsid w:val="00F242EA"/>
    <w:rsid w:val="00F96D36"/>
    <w:rsid w:val="00FA53D9"/>
    <w:rsid w:val="00FB0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AE82"/>
  <w15:chartTrackingRefBased/>
  <w15:docId w15:val="{65926947-BC4E-41A1-801D-4E04A19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E57"/>
    <w:pPr>
      <w:ind w:left="720"/>
      <w:contextualSpacing/>
    </w:pPr>
  </w:style>
  <w:style w:type="character" w:styleId="Hyperlink">
    <w:name w:val="Hyperlink"/>
    <w:basedOn w:val="DefaultParagraphFont"/>
    <w:uiPriority w:val="99"/>
    <w:unhideWhenUsed/>
    <w:rsid w:val="00FA53D9"/>
    <w:rPr>
      <w:color w:val="0563C1" w:themeColor="hyperlink"/>
      <w:u w:val="single"/>
    </w:rPr>
  </w:style>
  <w:style w:type="character" w:styleId="UnresolvedMention">
    <w:name w:val="Unresolved Mention"/>
    <w:basedOn w:val="DefaultParagraphFont"/>
    <w:uiPriority w:val="99"/>
    <w:semiHidden/>
    <w:unhideWhenUsed/>
    <w:rsid w:val="00FA53D9"/>
    <w:rPr>
      <w:color w:val="605E5C"/>
      <w:shd w:val="clear" w:color="auto" w:fill="E1DFDD"/>
    </w:rPr>
  </w:style>
  <w:style w:type="character" w:styleId="FollowedHyperlink">
    <w:name w:val="FollowedHyperlink"/>
    <w:basedOn w:val="DefaultParagraphFont"/>
    <w:uiPriority w:val="99"/>
    <w:semiHidden/>
    <w:unhideWhenUsed/>
    <w:rsid w:val="00DF7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8f8e5d10bcbf11ec8d9390588bf2de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Karpuvienė</dc:creator>
  <cp:keywords/>
  <dc:description/>
  <cp:lastModifiedBy>Rita Karpuvienė</cp:lastModifiedBy>
  <cp:revision>3</cp:revision>
  <dcterms:created xsi:type="dcterms:W3CDTF">2023-02-20T14:24:00Z</dcterms:created>
  <dcterms:modified xsi:type="dcterms:W3CDTF">2023-02-20T14:28:00Z</dcterms:modified>
</cp:coreProperties>
</file>