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9A" w:rsidRPr="00D0439C" w:rsidRDefault="0024329A" w:rsidP="00D0439C">
      <w:pPr>
        <w:pStyle w:val="Antrat2"/>
        <w:spacing w:line="276" w:lineRule="auto"/>
        <w:rPr>
          <w:rFonts w:cs="Times New Roman"/>
          <w:color w:val="auto"/>
          <w:szCs w:val="24"/>
        </w:rPr>
      </w:pPr>
      <w:bookmarkStart w:id="0" w:name="_Toc535307697"/>
      <w:bookmarkStart w:id="1" w:name="_Toc9952250"/>
    </w:p>
    <w:p w:rsidR="0024329A" w:rsidRPr="00D0439C" w:rsidRDefault="0024329A" w:rsidP="00D0439C">
      <w:pPr>
        <w:pStyle w:val="Antrat2"/>
        <w:spacing w:line="276" w:lineRule="auto"/>
        <w:rPr>
          <w:rFonts w:cs="Times New Roman"/>
          <w:color w:val="auto"/>
          <w:szCs w:val="24"/>
        </w:rPr>
      </w:pPr>
      <w:r w:rsidRPr="00D0439C">
        <w:rPr>
          <w:rFonts w:cs="Times New Roman"/>
          <w:color w:val="auto"/>
          <w:szCs w:val="24"/>
        </w:rPr>
        <w:t>PATEIKTŲ PASIŪLYMŲ ĮGYVENDINIMAS</w:t>
      </w:r>
      <w:bookmarkEnd w:id="0"/>
      <w:bookmarkEnd w:id="1"/>
    </w:p>
    <w:p w:rsidR="0024329A" w:rsidRPr="00D0439C" w:rsidRDefault="0024329A" w:rsidP="00D0439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579"/>
        <w:gridCol w:w="4644"/>
      </w:tblGrid>
      <w:tr w:rsidR="00D0439C" w:rsidRPr="00D0439C" w:rsidTr="00F0611F">
        <w:tc>
          <w:tcPr>
            <w:tcW w:w="632" w:type="dxa"/>
          </w:tcPr>
          <w:p w:rsidR="0024329A" w:rsidRPr="00D0439C" w:rsidRDefault="0024329A" w:rsidP="00D0439C">
            <w:pPr>
              <w:spacing w:line="276" w:lineRule="auto"/>
            </w:pPr>
            <w:r w:rsidRPr="00D0439C">
              <w:t>Eil. Nr.</w:t>
            </w:r>
          </w:p>
        </w:tc>
        <w:tc>
          <w:tcPr>
            <w:tcW w:w="4579" w:type="dxa"/>
          </w:tcPr>
          <w:p w:rsidR="0024329A" w:rsidRPr="00D0439C" w:rsidRDefault="0024329A" w:rsidP="00D0439C">
            <w:pPr>
              <w:spacing w:line="276" w:lineRule="auto"/>
              <w:jc w:val="center"/>
            </w:pPr>
            <w:r w:rsidRPr="00D0439C">
              <w:t>STT pasiūlymai</w:t>
            </w:r>
          </w:p>
        </w:tc>
        <w:tc>
          <w:tcPr>
            <w:tcW w:w="4644" w:type="dxa"/>
          </w:tcPr>
          <w:p w:rsidR="0024329A" w:rsidRPr="00D0439C" w:rsidRDefault="0024329A" w:rsidP="00D0439C">
            <w:pPr>
              <w:spacing w:line="276" w:lineRule="auto"/>
              <w:jc w:val="center"/>
            </w:pPr>
            <w:r w:rsidRPr="00D0439C">
              <w:t>Planuojamos įgyvendinti priemonės</w:t>
            </w:r>
          </w:p>
        </w:tc>
      </w:tr>
      <w:tr w:rsidR="00D0439C" w:rsidRPr="00D0439C" w:rsidTr="00F0611F">
        <w:tc>
          <w:tcPr>
            <w:tcW w:w="632" w:type="dxa"/>
          </w:tcPr>
          <w:p w:rsidR="0024329A" w:rsidRPr="00D0439C" w:rsidRDefault="0024329A" w:rsidP="00D0439C">
            <w:pPr>
              <w:spacing w:line="276" w:lineRule="auto"/>
            </w:pPr>
          </w:p>
        </w:tc>
        <w:tc>
          <w:tcPr>
            <w:tcW w:w="4579" w:type="dxa"/>
          </w:tcPr>
          <w:p w:rsidR="0024329A" w:rsidRPr="00E92E8E" w:rsidRDefault="0024329A" w:rsidP="00D0439C">
            <w:pPr>
              <w:spacing w:line="276" w:lineRule="auto"/>
              <w:jc w:val="both"/>
              <w:rPr>
                <w:i/>
              </w:rPr>
            </w:pPr>
            <w:r w:rsidRPr="00E92E8E">
              <w:rPr>
                <w:i/>
              </w:rPr>
              <w:t>Išvadoje dėl korupcijos rizikos analizės nurodyti pasiūlymai.</w:t>
            </w:r>
          </w:p>
        </w:tc>
        <w:tc>
          <w:tcPr>
            <w:tcW w:w="4644" w:type="dxa"/>
          </w:tcPr>
          <w:p w:rsidR="0024329A" w:rsidRPr="00E92E8E" w:rsidRDefault="0024329A" w:rsidP="00D0439C">
            <w:pPr>
              <w:spacing w:line="276" w:lineRule="auto"/>
              <w:jc w:val="both"/>
            </w:pPr>
            <w:r w:rsidRPr="00E92E8E">
              <w:rPr>
                <w:b/>
              </w:rPr>
              <w:t>Atsižvelgta</w:t>
            </w:r>
            <w:r w:rsidRPr="00E92E8E">
              <w:t xml:space="preserve"> – detalizuoti, nurodyti kaip?</w:t>
            </w:r>
          </w:p>
          <w:p w:rsidR="0024329A" w:rsidRPr="00E92E8E" w:rsidRDefault="0024329A" w:rsidP="00D0439C">
            <w:pPr>
              <w:spacing w:line="276" w:lineRule="auto"/>
              <w:jc w:val="both"/>
            </w:pPr>
            <w:r w:rsidRPr="00E92E8E">
              <w:rPr>
                <w:b/>
              </w:rPr>
              <w:t>Atsižvelgta iš dalies</w:t>
            </w:r>
            <w:r w:rsidRPr="00E92E8E">
              <w:t xml:space="preserve"> – detalizuoti, nurodyti kaip? Pagrįsti, kodėl atsižvelgta tik iš dalies?</w:t>
            </w:r>
          </w:p>
          <w:p w:rsidR="0024329A" w:rsidRPr="00E92E8E" w:rsidRDefault="0024329A" w:rsidP="00D0439C">
            <w:pPr>
              <w:spacing w:line="276" w:lineRule="auto"/>
              <w:jc w:val="both"/>
            </w:pPr>
            <w:r w:rsidRPr="00E92E8E">
              <w:rPr>
                <w:b/>
              </w:rPr>
              <w:t>Neatsižvelgta</w:t>
            </w:r>
            <w:r w:rsidRPr="00E92E8E">
              <w:t xml:space="preserve"> – pagrįsti kodėl?</w:t>
            </w:r>
          </w:p>
        </w:tc>
      </w:tr>
      <w:tr w:rsidR="00D0439C" w:rsidRPr="00D0439C" w:rsidTr="00F0611F">
        <w:tc>
          <w:tcPr>
            <w:tcW w:w="632" w:type="dxa"/>
          </w:tcPr>
          <w:p w:rsidR="0024329A" w:rsidRPr="00D0439C" w:rsidRDefault="0024329A" w:rsidP="00D0439C">
            <w:pPr>
              <w:spacing w:line="276" w:lineRule="auto"/>
            </w:pPr>
            <w:r w:rsidRPr="00D0439C">
              <w:t>1.</w:t>
            </w:r>
          </w:p>
        </w:tc>
        <w:tc>
          <w:tcPr>
            <w:tcW w:w="4579" w:type="dxa"/>
          </w:tcPr>
          <w:p w:rsidR="0024329A" w:rsidRPr="00D0439C" w:rsidRDefault="00EA34EC" w:rsidP="00D0439C">
            <w:pPr>
              <w:spacing w:line="276" w:lineRule="auto"/>
              <w:jc w:val="both"/>
            </w:pPr>
            <w:r w:rsidRPr="00D0439C">
              <w:rPr>
                <w:bCs/>
                <w:shd w:val="clear" w:color="auto" w:fill="FFFFFF"/>
              </w:rPr>
              <w:t xml:space="preserve">5.3.1. </w:t>
            </w:r>
            <w:r w:rsidRPr="00D0439C">
              <w:t xml:space="preserve">Siekiant užtikrinti vienodą Socialinės globos normų taikymą visiems subjektams ir kiek tai įmanoma atsižvelgiant į reglamentuojamos srities ypatumus, tikslinti bei sukonkretinti normas </w:t>
            </w:r>
            <w:r w:rsidRPr="00D0439C">
              <w:rPr>
                <w:b/>
                <w:u w:val="single"/>
              </w:rPr>
              <w:t>arba</w:t>
            </w:r>
            <w:r w:rsidRPr="00D0439C">
              <w:t xml:space="preserve"> nustatyti aiškius jų vertinimo kriterijus, pagal kuriuos būtų įmanoma objektyviai patikrinti jų įgyvendinimą atliekant licencijavimo procedūras ar veiklos kokybės vertinimus.   </w:t>
            </w:r>
          </w:p>
        </w:tc>
        <w:tc>
          <w:tcPr>
            <w:tcW w:w="4644" w:type="dxa"/>
          </w:tcPr>
          <w:p w:rsidR="0024329A" w:rsidRPr="00D0439C" w:rsidRDefault="0024329A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0439C" w:rsidRPr="00D0439C" w:rsidTr="00F0611F">
        <w:tc>
          <w:tcPr>
            <w:tcW w:w="632" w:type="dxa"/>
          </w:tcPr>
          <w:p w:rsidR="0024329A" w:rsidRPr="00D0439C" w:rsidRDefault="0024329A" w:rsidP="00D0439C">
            <w:pPr>
              <w:spacing w:line="276" w:lineRule="auto"/>
            </w:pPr>
            <w:r w:rsidRPr="00D0439C">
              <w:t>2.</w:t>
            </w:r>
          </w:p>
        </w:tc>
        <w:tc>
          <w:tcPr>
            <w:tcW w:w="4579" w:type="dxa"/>
          </w:tcPr>
          <w:p w:rsidR="0024329A" w:rsidRPr="00D0439C" w:rsidRDefault="00D913B1" w:rsidP="00D0439C">
            <w:pPr>
              <w:spacing w:line="276" w:lineRule="auto"/>
              <w:jc w:val="both"/>
            </w:pPr>
            <w:r w:rsidRPr="00D0439C">
              <w:t>5.3.2. Atliekant įstaigų, kurioms siūloma rengti investicijų projektus, atrankos procedūras, projektų vertinimo procesą organizuoti taip, kad komisijos posėdžių protokoluose būtų užfiksuoti visi vertinti projektų pasiūlymai ir konkretūs vertinimo rezultatai</w:t>
            </w:r>
            <w:r w:rsidR="00C835EF">
              <w:t>.</w:t>
            </w:r>
          </w:p>
        </w:tc>
        <w:tc>
          <w:tcPr>
            <w:tcW w:w="4644" w:type="dxa"/>
          </w:tcPr>
          <w:p w:rsidR="0024329A" w:rsidRPr="00D0439C" w:rsidRDefault="0024329A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0439C" w:rsidRPr="00D0439C" w:rsidTr="00F0611F">
        <w:tc>
          <w:tcPr>
            <w:tcW w:w="632" w:type="dxa"/>
          </w:tcPr>
          <w:p w:rsidR="0024329A" w:rsidRPr="00D0439C" w:rsidRDefault="0024329A" w:rsidP="00D0439C">
            <w:pPr>
              <w:spacing w:line="276" w:lineRule="auto"/>
            </w:pPr>
            <w:r w:rsidRPr="00D0439C">
              <w:t>3.</w:t>
            </w:r>
          </w:p>
        </w:tc>
        <w:tc>
          <w:tcPr>
            <w:tcW w:w="4579" w:type="dxa"/>
          </w:tcPr>
          <w:p w:rsidR="0024329A" w:rsidRPr="00D0439C" w:rsidRDefault="00D913B1" w:rsidP="00D0439C">
            <w:pPr>
              <w:spacing w:line="276" w:lineRule="auto"/>
              <w:jc w:val="both"/>
              <w:rPr>
                <w:i/>
              </w:rPr>
            </w:pPr>
            <w:r w:rsidRPr="00D0439C">
              <w:t>5.3.3. Visais atvejais investicijų projektų atrankos komisijos protokoluose fiksuoti visų priimamų sprendimų motyvus, pateikiamus paaiškinimus, išsakytas pastabas, kiekvieno nario atskirąją nuomonę ir kitą skaidrumui užtikrinti reikšmingą informaciją</w:t>
            </w:r>
            <w:r w:rsidR="00C835EF">
              <w:t>.</w:t>
            </w:r>
          </w:p>
        </w:tc>
        <w:tc>
          <w:tcPr>
            <w:tcW w:w="4644" w:type="dxa"/>
          </w:tcPr>
          <w:p w:rsidR="0024329A" w:rsidRPr="00D0439C" w:rsidRDefault="0024329A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0439C" w:rsidRPr="00D0439C" w:rsidTr="00F0611F">
        <w:tc>
          <w:tcPr>
            <w:tcW w:w="632" w:type="dxa"/>
          </w:tcPr>
          <w:p w:rsidR="0024329A" w:rsidRPr="00D0439C" w:rsidRDefault="0024329A" w:rsidP="00D0439C">
            <w:pPr>
              <w:spacing w:line="276" w:lineRule="auto"/>
            </w:pPr>
            <w:r w:rsidRPr="00D0439C">
              <w:t>4.</w:t>
            </w:r>
          </w:p>
        </w:tc>
        <w:tc>
          <w:tcPr>
            <w:tcW w:w="4579" w:type="dxa"/>
          </w:tcPr>
          <w:p w:rsidR="0024329A" w:rsidRPr="00D0439C" w:rsidRDefault="00D913B1" w:rsidP="00D0439C">
            <w:pPr>
              <w:spacing w:line="276" w:lineRule="auto"/>
              <w:jc w:val="both"/>
            </w:pPr>
            <w:r w:rsidRPr="00D0439C">
              <w:t>5.3.4. Skirstant investicijų projektus įvertinti įstaigos veiklos tęstinumą ir suderinamumą vykdomų reformų kontekste.</w:t>
            </w:r>
          </w:p>
        </w:tc>
        <w:tc>
          <w:tcPr>
            <w:tcW w:w="4644" w:type="dxa"/>
          </w:tcPr>
          <w:p w:rsidR="0024329A" w:rsidRPr="00D0439C" w:rsidRDefault="0024329A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0439C" w:rsidRPr="00D0439C" w:rsidTr="00F0611F">
        <w:tc>
          <w:tcPr>
            <w:tcW w:w="632" w:type="dxa"/>
          </w:tcPr>
          <w:p w:rsidR="0024329A" w:rsidRPr="00D0439C" w:rsidRDefault="0024329A" w:rsidP="00D0439C">
            <w:pPr>
              <w:spacing w:line="276" w:lineRule="auto"/>
            </w:pPr>
            <w:r w:rsidRPr="00D0439C">
              <w:t>5.</w:t>
            </w:r>
          </w:p>
        </w:tc>
        <w:tc>
          <w:tcPr>
            <w:tcW w:w="4579" w:type="dxa"/>
          </w:tcPr>
          <w:p w:rsidR="0024329A" w:rsidRPr="00D0439C" w:rsidRDefault="00D913B1" w:rsidP="00D0439C">
            <w:pPr>
              <w:tabs>
                <w:tab w:val="left" w:pos="851"/>
              </w:tabs>
              <w:spacing w:line="276" w:lineRule="auto"/>
              <w:jc w:val="both"/>
            </w:pPr>
            <w:r w:rsidRPr="00D0439C">
              <w:t xml:space="preserve">5.3.5. Inicijuoti Lietuvos Respublikos socialinių paslaugų įstatymo 23 straipsnio 5 dalies pakeitimus, siekiant nustatyti, kad </w:t>
            </w:r>
            <w:r w:rsidR="009E71FE" w:rsidRPr="00D0439C">
              <w:t xml:space="preserve">Socialinių paslaugų priežiūros departamentas prie Socialinės apsaugos ir darbo ministerijos (toliau – </w:t>
            </w:r>
            <w:r w:rsidRPr="00D0439C">
              <w:t>SPPD</w:t>
            </w:r>
            <w:r w:rsidR="009E71FE" w:rsidRPr="00D0439C">
              <w:t>)</w:t>
            </w:r>
            <w:r w:rsidRPr="00D0439C">
              <w:t xml:space="preserve"> patikrinimo vietoje neatlieka, kai numatoma paslaugas teikti asmens namuose. Atitinkamai tikslinti </w:t>
            </w:r>
            <w:r w:rsidR="009E71FE" w:rsidRPr="00D0439C">
              <w:lastRenderedPageBreak/>
              <w:t xml:space="preserve">Socialinės globos įstaigų licencijavimo taisykles, patvirtintas </w:t>
            </w:r>
            <w:r w:rsidR="00EF61E7" w:rsidRPr="00D0439C">
              <w:t>Lietuvos Respublikos socialinės apsaugos ir d</w:t>
            </w:r>
            <w:r w:rsidR="001D57EC" w:rsidRPr="00D0439C">
              <w:t>arbo ministro</w:t>
            </w:r>
            <w:r w:rsidR="001D57EC" w:rsidRPr="00D0439C">
              <w:br/>
            </w:r>
            <w:r w:rsidR="00EF61E7" w:rsidRPr="00D0439C">
              <w:t>2014 m. gruodžio 31 d. įsakymu Nr. A1-684</w:t>
            </w:r>
            <w:r w:rsidR="001D57EC" w:rsidRPr="00D0439C">
              <w:t xml:space="preserve"> „Dėl Socialinės globos įstaigų licencijavimo taisyklių patvirtinimo“</w:t>
            </w:r>
            <w:r w:rsidR="000F5ECA" w:rsidRPr="00D0439C">
              <w:t xml:space="preserve"> </w:t>
            </w:r>
            <w:proofErr w:type="gramStart"/>
            <w:r w:rsidR="000F5ECA" w:rsidRPr="00D0439C">
              <w:t>(</w:t>
            </w:r>
            <w:proofErr w:type="gramEnd"/>
            <w:r w:rsidR="000F5ECA" w:rsidRPr="00D0439C">
              <w:t>toliau – Licencijavimo taisyklės</w:t>
            </w:r>
            <w:r w:rsidR="001D57EC" w:rsidRPr="00D0439C">
              <w:t xml:space="preserve">. </w:t>
            </w:r>
          </w:p>
        </w:tc>
        <w:tc>
          <w:tcPr>
            <w:tcW w:w="4644" w:type="dxa"/>
          </w:tcPr>
          <w:p w:rsidR="0024329A" w:rsidRPr="00D0439C" w:rsidRDefault="0024329A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74EE9" w:rsidRPr="00D0439C" w:rsidTr="00F0611F">
        <w:tc>
          <w:tcPr>
            <w:tcW w:w="632" w:type="dxa"/>
          </w:tcPr>
          <w:p w:rsidR="00D74EE9" w:rsidRPr="00D0439C" w:rsidRDefault="00D74EE9" w:rsidP="00D0439C">
            <w:pPr>
              <w:spacing w:line="276" w:lineRule="auto"/>
            </w:pPr>
            <w:r w:rsidRPr="00D0439C">
              <w:lastRenderedPageBreak/>
              <w:t>6.</w:t>
            </w:r>
          </w:p>
        </w:tc>
        <w:tc>
          <w:tcPr>
            <w:tcW w:w="4579" w:type="dxa"/>
          </w:tcPr>
          <w:p w:rsidR="00D74EE9" w:rsidRPr="00D0439C" w:rsidRDefault="00716717" w:rsidP="00D0439C">
            <w:pPr>
              <w:spacing w:line="276" w:lineRule="auto"/>
              <w:jc w:val="both"/>
            </w:pPr>
            <w:r w:rsidRPr="00D0439C">
              <w:t xml:space="preserve">5.3.6. Ieškoti teisinių ir (ar) organizacinių priemonių, kad būtų užtikrinamas socialinės globos įstaigų tinkamos kontrolės vykdymas ir funkcijų atkyrimo principo įgyvendinimas. </w:t>
            </w:r>
          </w:p>
        </w:tc>
        <w:tc>
          <w:tcPr>
            <w:tcW w:w="4644" w:type="dxa"/>
          </w:tcPr>
          <w:p w:rsidR="00D74EE9" w:rsidRPr="00D0439C" w:rsidRDefault="00D74EE9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74EE9" w:rsidRPr="00D0439C" w:rsidTr="00F0611F">
        <w:tc>
          <w:tcPr>
            <w:tcW w:w="632" w:type="dxa"/>
          </w:tcPr>
          <w:p w:rsidR="00D74EE9" w:rsidRPr="00D0439C" w:rsidRDefault="00D74EE9" w:rsidP="00D0439C">
            <w:pPr>
              <w:spacing w:line="276" w:lineRule="auto"/>
            </w:pPr>
            <w:r w:rsidRPr="00D0439C">
              <w:t>7.</w:t>
            </w:r>
          </w:p>
        </w:tc>
        <w:tc>
          <w:tcPr>
            <w:tcW w:w="4579" w:type="dxa"/>
          </w:tcPr>
          <w:p w:rsidR="00716717" w:rsidRPr="00D0439C" w:rsidRDefault="00716717" w:rsidP="00D0439C">
            <w:pPr>
              <w:tabs>
                <w:tab w:val="left" w:pos="993"/>
                <w:tab w:val="left" w:pos="1134"/>
              </w:tabs>
              <w:spacing w:line="276" w:lineRule="auto"/>
              <w:jc w:val="both"/>
            </w:pPr>
            <w:r w:rsidRPr="00D0439C">
              <w:t>5.3.7. Tikslinti Socialinės globos normų apraše</w:t>
            </w:r>
            <w:r w:rsidR="00F001EB" w:rsidRPr="00D0439C">
              <w:t xml:space="preserve">, patvirtintame Lietuvos Respublikos socialinės apsaugos ir darbo ministerijos 2007 m. vasario 20 d. įsakymu Nr. A1-46 ,,Dėl Socialinės globos normų aprašo patvirtinimo“ </w:t>
            </w:r>
            <w:r w:rsidRPr="00D0439C">
              <w:t>nustatytą atitikties vertinimo procedūrą:</w:t>
            </w:r>
          </w:p>
          <w:p w:rsidR="00716717" w:rsidRPr="00D0439C" w:rsidRDefault="00716717" w:rsidP="00D0439C">
            <w:pPr>
              <w:spacing w:line="276" w:lineRule="auto"/>
              <w:jc w:val="both"/>
            </w:pPr>
            <w:r w:rsidRPr="00D0439C">
              <w:t>5.3.7.1. Reglamentuoti klausimynų pildymą, kaip vieną pagrindinių vertinimo metodų atliekant atitikties Socialinės globos normoms vertinimus.</w:t>
            </w:r>
          </w:p>
          <w:p w:rsidR="00D74EE9" w:rsidRPr="00D0439C" w:rsidRDefault="00716717" w:rsidP="00D0439C">
            <w:pPr>
              <w:spacing w:line="276" w:lineRule="auto"/>
              <w:jc w:val="both"/>
            </w:pPr>
            <w:r w:rsidRPr="00D0439C">
              <w:t>5.3.7.2. Koreguoti nustatytą planinių patikrinimų atlikimo periodiškumą, atsižvelgiant į įstaigų rizikingumo lygį (rizikingesni subjektai turi būti tikrinami dažniau, mačiau rizikingi – rečiau).</w:t>
            </w:r>
          </w:p>
        </w:tc>
        <w:tc>
          <w:tcPr>
            <w:tcW w:w="4644" w:type="dxa"/>
          </w:tcPr>
          <w:p w:rsidR="00D74EE9" w:rsidRPr="00D0439C" w:rsidRDefault="00D74EE9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74EE9" w:rsidRPr="00D0439C" w:rsidTr="00F0611F">
        <w:tc>
          <w:tcPr>
            <w:tcW w:w="632" w:type="dxa"/>
          </w:tcPr>
          <w:p w:rsidR="00D74EE9" w:rsidRPr="00D0439C" w:rsidRDefault="00D74EE9" w:rsidP="00D0439C">
            <w:pPr>
              <w:spacing w:line="276" w:lineRule="auto"/>
            </w:pPr>
            <w:r w:rsidRPr="00D0439C">
              <w:t>8.</w:t>
            </w:r>
          </w:p>
        </w:tc>
        <w:tc>
          <w:tcPr>
            <w:tcW w:w="4579" w:type="dxa"/>
          </w:tcPr>
          <w:p w:rsidR="00D74EE9" w:rsidRPr="00D0439C" w:rsidRDefault="00716717" w:rsidP="00D0439C">
            <w:pPr>
              <w:spacing w:line="276" w:lineRule="auto"/>
              <w:jc w:val="both"/>
            </w:pPr>
            <w:r w:rsidRPr="00D0439C">
              <w:t xml:space="preserve">5.3.8. Kartu su SPPD aiškiai apibrėžti teisės aktų reikalavimų pažeidimus, kurie laikomi mažareikšmiais socialinės globos veiklos srityse, ar nustatyti tokių pažeidimų kriterijus. </w:t>
            </w:r>
          </w:p>
        </w:tc>
        <w:tc>
          <w:tcPr>
            <w:tcW w:w="4644" w:type="dxa"/>
          </w:tcPr>
          <w:p w:rsidR="00D74EE9" w:rsidRPr="00D0439C" w:rsidRDefault="00D74EE9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74EE9" w:rsidRPr="00D0439C" w:rsidTr="00F0611F">
        <w:tc>
          <w:tcPr>
            <w:tcW w:w="632" w:type="dxa"/>
          </w:tcPr>
          <w:p w:rsidR="00D74EE9" w:rsidRPr="00D0439C" w:rsidRDefault="00D74EE9" w:rsidP="00D0439C">
            <w:pPr>
              <w:spacing w:line="276" w:lineRule="auto"/>
            </w:pPr>
            <w:r w:rsidRPr="00D0439C">
              <w:t>9.</w:t>
            </w:r>
          </w:p>
        </w:tc>
        <w:tc>
          <w:tcPr>
            <w:tcW w:w="4579" w:type="dxa"/>
          </w:tcPr>
          <w:p w:rsidR="00716717" w:rsidRPr="00D0439C" w:rsidRDefault="00716717" w:rsidP="00D0439C">
            <w:pPr>
              <w:spacing w:line="276" w:lineRule="auto"/>
              <w:jc w:val="both"/>
            </w:pPr>
            <w:r w:rsidRPr="00D0439C">
              <w:t>5.3.9. Licencijavimo taisyklėse nustatyti skirtingas licencijos panaikinimo procedūras ir (ar) terminus:</w:t>
            </w:r>
          </w:p>
          <w:p w:rsidR="00716717" w:rsidRPr="00D0439C" w:rsidRDefault="00716717" w:rsidP="00D0439C">
            <w:pPr>
              <w:spacing w:line="276" w:lineRule="auto"/>
              <w:jc w:val="both"/>
            </w:pPr>
            <w:r w:rsidRPr="00D0439C">
              <w:t>5.3.9.1. kai nustatyti pažeidimai, dėl kurių kyla grėsmė socialinę globą gaunančių asmenų interesams ir saugumui;</w:t>
            </w:r>
          </w:p>
          <w:p w:rsidR="00D74EE9" w:rsidRPr="00D0439C" w:rsidRDefault="00716717" w:rsidP="00D0439C">
            <w:pPr>
              <w:spacing w:line="276" w:lineRule="auto"/>
              <w:jc w:val="both"/>
            </w:pPr>
            <w:r w:rsidRPr="00D0439C">
              <w:t xml:space="preserve">5.3.9.2. kai nustatyti pažeidimai, dėl kurių tokia grėsmė nekyla. </w:t>
            </w:r>
          </w:p>
        </w:tc>
        <w:tc>
          <w:tcPr>
            <w:tcW w:w="4644" w:type="dxa"/>
          </w:tcPr>
          <w:p w:rsidR="00D74EE9" w:rsidRPr="00D0439C" w:rsidRDefault="00D74EE9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74EE9" w:rsidRPr="00D0439C" w:rsidTr="00F0611F">
        <w:tc>
          <w:tcPr>
            <w:tcW w:w="632" w:type="dxa"/>
          </w:tcPr>
          <w:p w:rsidR="00D74EE9" w:rsidRPr="00D0439C" w:rsidRDefault="00D74EE9" w:rsidP="00D0439C">
            <w:pPr>
              <w:spacing w:line="276" w:lineRule="auto"/>
            </w:pPr>
            <w:r w:rsidRPr="00D0439C">
              <w:t>10.</w:t>
            </w:r>
          </w:p>
        </w:tc>
        <w:tc>
          <w:tcPr>
            <w:tcW w:w="4579" w:type="dxa"/>
          </w:tcPr>
          <w:p w:rsidR="00D74EE9" w:rsidRPr="00D0439C" w:rsidRDefault="00193C5F" w:rsidP="00D0439C">
            <w:pPr>
              <w:spacing w:line="276" w:lineRule="auto"/>
              <w:jc w:val="both"/>
            </w:pPr>
            <w:r w:rsidRPr="00D0439C">
              <w:t xml:space="preserve">5.3.10. Kartu su SPPD svarstyti galimybę plėsti </w:t>
            </w:r>
            <w:r w:rsidR="00B63D66" w:rsidRPr="00D0439C">
              <w:t>Socialinės globos licencijavimo elektroninės priemonės (SGLEP)</w:t>
            </w:r>
            <w:proofErr w:type="gramStart"/>
            <w:r w:rsidR="00B63D66" w:rsidRPr="00D0439C">
              <w:t xml:space="preserve"> </w:t>
            </w:r>
            <w:r w:rsidRPr="00D0439C">
              <w:t xml:space="preserve"> </w:t>
            </w:r>
            <w:proofErr w:type="gramEnd"/>
            <w:r w:rsidRPr="00D0439C">
              <w:lastRenderedPageBreak/>
              <w:t>funkcionalumą, jo pritaikymą globos kokybės vertinimo funkcijai įgyvendinti.</w:t>
            </w:r>
          </w:p>
        </w:tc>
        <w:tc>
          <w:tcPr>
            <w:tcW w:w="4644" w:type="dxa"/>
          </w:tcPr>
          <w:p w:rsidR="00D74EE9" w:rsidRPr="00D0439C" w:rsidRDefault="00D74EE9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74EE9" w:rsidRPr="00D0439C" w:rsidTr="00F0611F">
        <w:tc>
          <w:tcPr>
            <w:tcW w:w="632" w:type="dxa"/>
          </w:tcPr>
          <w:p w:rsidR="00D74EE9" w:rsidRPr="00D0439C" w:rsidRDefault="00E92E8E" w:rsidP="00D0439C">
            <w:pPr>
              <w:spacing w:line="276" w:lineRule="auto"/>
            </w:pPr>
            <w:r>
              <w:lastRenderedPageBreak/>
              <w:t>11.</w:t>
            </w:r>
          </w:p>
        </w:tc>
        <w:tc>
          <w:tcPr>
            <w:tcW w:w="4579" w:type="dxa"/>
          </w:tcPr>
          <w:p w:rsidR="00D74EE9" w:rsidRPr="00C835EF" w:rsidRDefault="00193C5F" w:rsidP="00D0439C">
            <w:pPr>
              <w:spacing w:line="276" w:lineRule="auto"/>
              <w:jc w:val="both"/>
            </w:pPr>
            <w:r w:rsidRPr="00D0439C">
              <w:t xml:space="preserve">5.3.11. Sukurti asmenų įtraukimo į kelias eiles socialinei globai gauti draudimo priežiūros kontrolės įgyvendinimo mechanizmą: nustatyti atsakingą instituciją ir reglamentuoti jos įgaliojimus, įvertinti </w:t>
            </w:r>
            <w:r w:rsidR="00C835EF" w:rsidRPr="00D0439C">
              <w:t xml:space="preserve">Socialinės paramos šeimai informacinės sistemos (toliau – SPIS) </w:t>
            </w:r>
            <w:r w:rsidRPr="00D0439C">
              <w:t xml:space="preserve">panaudojimo šiam tikslui galimybes ar kitas alternatyvias priemones bei procedūras. </w:t>
            </w:r>
          </w:p>
        </w:tc>
        <w:tc>
          <w:tcPr>
            <w:tcW w:w="4644" w:type="dxa"/>
          </w:tcPr>
          <w:p w:rsidR="00D74EE9" w:rsidRPr="00D0439C" w:rsidRDefault="00D74EE9" w:rsidP="00D0439C">
            <w:pPr>
              <w:spacing w:line="276" w:lineRule="auto"/>
              <w:jc w:val="both"/>
              <w:rPr>
                <w:b/>
              </w:rPr>
            </w:pPr>
          </w:p>
        </w:tc>
      </w:tr>
      <w:tr w:rsidR="00D74EE9" w:rsidRPr="00D0439C" w:rsidTr="00F0611F">
        <w:tc>
          <w:tcPr>
            <w:tcW w:w="632" w:type="dxa"/>
          </w:tcPr>
          <w:p w:rsidR="00D74EE9" w:rsidRPr="00D0439C" w:rsidRDefault="00E92E8E" w:rsidP="00D0439C">
            <w:pPr>
              <w:spacing w:line="276" w:lineRule="auto"/>
            </w:pPr>
            <w:r>
              <w:t>12.</w:t>
            </w:r>
            <w:bookmarkStart w:id="2" w:name="_GoBack"/>
            <w:bookmarkEnd w:id="2"/>
          </w:p>
        </w:tc>
        <w:tc>
          <w:tcPr>
            <w:tcW w:w="4579" w:type="dxa"/>
          </w:tcPr>
          <w:p w:rsidR="00D74EE9" w:rsidRPr="00D0439C" w:rsidRDefault="00193C5F" w:rsidP="00C835EF">
            <w:pPr>
              <w:spacing w:line="276" w:lineRule="auto"/>
              <w:jc w:val="both"/>
            </w:pPr>
            <w:r w:rsidRPr="00D0439C">
              <w:t xml:space="preserve">5.3.12. Plėsti </w:t>
            </w:r>
            <w:r w:rsidR="00C835EF">
              <w:t>SPIS</w:t>
            </w:r>
            <w:r w:rsidR="009C56A0" w:rsidRPr="00D0439C">
              <w:t xml:space="preserve"> </w:t>
            </w:r>
            <w:r w:rsidRPr="00D0439C">
              <w:t xml:space="preserve">technines galimybes ir pritaikyti SPIS tvarkant eiles į globos įstaigas.  </w:t>
            </w:r>
          </w:p>
        </w:tc>
        <w:tc>
          <w:tcPr>
            <w:tcW w:w="4644" w:type="dxa"/>
          </w:tcPr>
          <w:p w:rsidR="00D74EE9" w:rsidRPr="00D0439C" w:rsidRDefault="00D74EE9" w:rsidP="00D0439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94E38" w:rsidRPr="00D0439C" w:rsidRDefault="00A94E38" w:rsidP="00D0439C">
      <w:pPr>
        <w:spacing w:line="276" w:lineRule="auto"/>
        <w:ind w:firstLine="851"/>
        <w:contextualSpacing/>
        <w:jc w:val="center"/>
      </w:pPr>
    </w:p>
    <w:p w:rsidR="00BC152B" w:rsidRPr="00D0439C" w:rsidRDefault="00BC152B" w:rsidP="00D0439C">
      <w:pPr>
        <w:shd w:val="clear" w:color="auto" w:fill="FFFFFF"/>
        <w:tabs>
          <w:tab w:val="right" w:leader="underscore" w:pos="9638"/>
        </w:tabs>
        <w:spacing w:line="276" w:lineRule="auto"/>
        <w:ind w:firstLine="851"/>
        <w:jc w:val="both"/>
      </w:pPr>
      <w:r w:rsidRPr="00D0439C">
        <w:t xml:space="preserve">Taip pat, kaip nurodė STT, prašome paaiškinti ir pagrįsti Lietuvos Respublikos </w:t>
      </w:r>
      <w:proofErr w:type="gramStart"/>
      <w:r w:rsidRPr="00D0439C">
        <w:t>socialinės apsaugos ir darbo ministro</w:t>
      </w:r>
      <w:proofErr w:type="gramEnd"/>
      <w:r w:rsidRPr="00D0439C">
        <w:t xml:space="preserve"> 2017 m. kovo 22 d. įsakymo Nr. A1-137 ,,Dėl Socialinės globos normų aprašo, patvirtinto Lietuvos Respublikos socialinės apsaugos ir darbo ministro 2007 m. vasario 20 d. įsakymu Nr. A1-46 „Dėl Socialinės globos normų aprašo patvirtinimo“ pakeitimo“, kuriuo buvo pakeistas Socialinės globos normų aprašo 14.10 papunktis, inicijavimo motyvus, priežastis ir šiuo pakeitimu siekiamus tikslus.</w:t>
      </w:r>
    </w:p>
    <w:p w:rsidR="00A94E38" w:rsidRPr="00D0439C" w:rsidRDefault="00A94E38" w:rsidP="00D0439C">
      <w:pPr>
        <w:spacing w:line="276" w:lineRule="auto"/>
        <w:ind w:firstLine="851"/>
        <w:contextualSpacing/>
        <w:jc w:val="center"/>
      </w:pPr>
    </w:p>
    <w:p w:rsidR="0024329A" w:rsidRPr="00D0439C" w:rsidRDefault="0024329A" w:rsidP="00D0439C">
      <w:pPr>
        <w:spacing w:line="276" w:lineRule="auto"/>
        <w:ind w:firstLine="851"/>
        <w:contextualSpacing/>
        <w:jc w:val="center"/>
      </w:pPr>
      <w:r w:rsidRPr="00D0439C">
        <w:t>________________</w:t>
      </w:r>
    </w:p>
    <w:p w:rsidR="0024329A" w:rsidRPr="00D0439C" w:rsidRDefault="0024329A" w:rsidP="00D0439C">
      <w:pPr>
        <w:pStyle w:val="Pagrindinistekstas2"/>
        <w:tabs>
          <w:tab w:val="left" w:pos="0"/>
        </w:tabs>
        <w:spacing w:after="0" w:line="276" w:lineRule="auto"/>
        <w:ind w:firstLine="851"/>
        <w:contextualSpacing/>
        <w:jc w:val="center"/>
      </w:pPr>
    </w:p>
    <w:p w:rsidR="0024329A" w:rsidRPr="00D0439C" w:rsidRDefault="0024329A" w:rsidP="00D0439C">
      <w:pPr>
        <w:spacing w:line="276" w:lineRule="auto"/>
        <w:jc w:val="center"/>
      </w:pPr>
    </w:p>
    <w:p w:rsidR="0024329A" w:rsidRPr="00D0439C" w:rsidRDefault="0024329A" w:rsidP="00D0439C">
      <w:pPr>
        <w:spacing w:line="276" w:lineRule="auto"/>
        <w:ind w:firstLine="851"/>
        <w:jc w:val="both"/>
        <w:rPr>
          <w:rFonts w:eastAsia="Times New Roman"/>
          <w:noProof/>
          <w:lang w:eastAsia="lt-LT"/>
        </w:rPr>
      </w:pPr>
    </w:p>
    <w:p w:rsidR="0024329A" w:rsidRPr="00D0439C" w:rsidRDefault="0024329A" w:rsidP="00D0439C">
      <w:pPr>
        <w:pStyle w:val="Antrat1"/>
        <w:spacing w:line="276" w:lineRule="auto"/>
        <w:jc w:val="center"/>
        <w:rPr>
          <w:rFonts w:eastAsia="Times New Roman" w:cs="Times New Roman"/>
          <w:noProof/>
          <w:color w:val="auto"/>
          <w:szCs w:val="24"/>
          <w:lang w:eastAsia="lt-LT"/>
        </w:rPr>
      </w:pPr>
    </w:p>
    <w:p w:rsidR="0024329A" w:rsidRPr="00D0439C" w:rsidRDefault="0024329A" w:rsidP="00D0439C">
      <w:pPr>
        <w:spacing w:line="276" w:lineRule="auto"/>
      </w:pPr>
    </w:p>
    <w:p w:rsidR="0024329A" w:rsidRPr="00D0439C" w:rsidRDefault="0024329A" w:rsidP="00D0439C">
      <w:pPr>
        <w:spacing w:line="276" w:lineRule="auto"/>
      </w:pPr>
    </w:p>
    <w:p w:rsidR="00043348" w:rsidRPr="00D0439C" w:rsidRDefault="00043348" w:rsidP="00D0439C">
      <w:pPr>
        <w:spacing w:line="276" w:lineRule="auto"/>
      </w:pPr>
    </w:p>
    <w:sectPr w:rsidR="00043348" w:rsidRPr="00D0439C" w:rsidSect="00990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1702" w:left="1418" w:header="567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26" w:rsidRDefault="00856626" w:rsidP="00EA34EC">
      <w:r>
        <w:separator/>
      </w:r>
    </w:p>
  </w:endnote>
  <w:endnote w:type="continuationSeparator" w:id="0">
    <w:p w:rsidR="00856626" w:rsidRDefault="00856626" w:rsidP="00E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8" w:rsidRDefault="00E5163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77348" w:rsidRDefault="0085662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8" w:rsidRDefault="00856626">
    <w:pPr>
      <w:pStyle w:val="Porat"/>
      <w:tabs>
        <w:tab w:val="clear" w:pos="4153"/>
        <w:tab w:val="clear" w:pos="8306"/>
      </w:tabs>
      <w:rPr>
        <w:sz w:val="18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26" w:rsidRDefault="00856626" w:rsidP="00EA34EC">
      <w:r>
        <w:separator/>
      </w:r>
    </w:p>
  </w:footnote>
  <w:footnote w:type="continuationSeparator" w:id="0">
    <w:p w:rsidR="00856626" w:rsidRDefault="00856626" w:rsidP="00EA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8" w:rsidRDefault="00E516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77348" w:rsidRDefault="008566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8" w:rsidRPr="00E92E8E" w:rsidRDefault="00E5163F">
    <w:pPr>
      <w:pStyle w:val="Antrats"/>
      <w:jc w:val="center"/>
      <w:rPr>
        <w:rFonts w:ascii="Times New Roman" w:hAnsi="Times New Roman"/>
        <w:sz w:val="24"/>
        <w:szCs w:val="24"/>
      </w:rPr>
    </w:pPr>
    <w:r w:rsidRPr="00E92E8E">
      <w:rPr>
        <w:rFonts w:ascii="Times New Roman" w:hAnsi="Times New Roman"/>
        <w:sz w:val="24"/>
        <w:szCs w:val="24"/>
      </w:rPr>
      <w:fldChar w:fldCharType="begin"/>
    </w:r>
    <w:r w:rsidRPr="00E92E8E">
      <w:rPr>
        <w:rFonts w:ascii="Times New Roman" w:hAnsi="Times New Roman"/>
        <w:sz w:val="24"/>
        <w:szCs w:val="24"/>
      </w:rPr>
      <w:instrText xml:space="preserve"> PAGE   \* MERGEFORMAT </w:instrText>
    </w:r>
    <w:r w:rsidRPr="00E92E8E">
      <w:rPr>
        <w:rFonts w:ascii="Times New Roman" w:hAnsi="Times New Roman"/>
        <w:sz w:val="24"/>
        <w:szCs w:val="24"/>
      </w:rPr>
      <w:fldChar w:fldCharType="separate"/>
    </w:r>
    <w:r w:rsidR="00E92E8E">
      <w:rPr>
        <w:rFonts w:ascii="Times New Roman" w:hAnsi="Times New Roman"/>
        <w:noProof/>
        <w:sz w:val="24"/>
        <w:szCs w:val="24"/>
      </w:rPr>
      <w:t>3</w:t>
    </w:r>
    <w:r w:rsidRPr="00E92E8E">
      <w:rPr>
        <w:rFonts w:ascii="Times New Roman" w:hAnsi="Times New Roman"/>
        <w:sz w:val="24"/>
        <w:szCs w:val="24"/>
      </w:rPr>
      <w:fldChar w:fldCharType="end"/>
    </w:r>
  </w:p>
  <w:p w:rsidR="00E77348" w:rsidRDefault="0085662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8" w:rsidRDefault="00856626">
    <w:pPr>
      <w:pStyle w:val="Antrats"/>
      <w:jc w:val="center"/>
    </w:pPr>
  </w:p>
  <w:p w:rsidR="00E77348" w:rsidRDefault="00856626" w:rsidP="00990EE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1F10"/>
    <w:multiLevelType w:val="hybridMultilevel"/>
    <w:tmpl w:val="C41C0410"/>
    <w:lvl w:ilvl="0" w:tplc="5C5488D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9A"/>
    <w:rsid w:val="00043348"/>
    <w:rsid w:val="000F5ECA"/>
    <w:rsid w:val="00193C5F"/>
    <w:rsid w:val="001D57EC"/>
    <w:rsid w:val="0024329A"/>
    <w:rsid w:val="002964F0"/>
    <w:rsid w:val="005A3FF3"/>
    <w:rsid w:val="007028F7"/>
    <w:rsid w:val="00716717"/>
    <w:rsid w:val="00856626"/>
    <w:rsid w:val="009C56A0"/>
    <w:rsid w:val="009E71FE"/>
    <w:rsid w:val="00A94E38"/>
    <w:rsid w:val="00B63D66"/>
    <w:rsid w:val="00BC152B"/>
    <w:rsid w:val="00BD6852"/>
    <w:rsid w:val="00C835EF"/>
    <w:rsid w:val="00D0439C"/>
    <w:rsid w:val="00D74EE9"/>
    <w:rsid w:val="00D913B1"/>
    <w:rsid w:val="00E5163F"/>
    <w:rsid w:val="00E92E8E"/>
    <w:rsid w:val="00EA34EC"/>
    <w:rsid w:val="00EF61E7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32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4329A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4329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4329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4329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ntrats">
    <w:name w:val="header"/>
    <w:basedOn w:val="prastasis"/>
    <w:link w:val="AntratsDiagrama"/>
    <w:uiPriority w:val="99"/>
    <w:rsid w:val="0024329A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4329A"/>
    <w:rPr>
      <w:rFonts w:ascii="TimesLT" w:eastAsia="Times New Roman" w:hAnsi="TimesLT" w:cs="Times New Roman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rsid w:val="0024329A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4329A"/>
    <w:rPr>
      <w:rFonts w:ascii="TimesLT" w:eastAsia="Times New Roman" w:hAnsi="TimesLT" w:cs="Times New Roman"/>
      <w:szCs w:val="20"/>
      <w:lang w:val="en-US" w:eastAsia="lt-LT"/>
    </w:rPr>
  </w:style>
  <w:style w:type="character" w:styleId="Puslapionumeris">
    <w:name w:val="page number"/>
    <w:basedOn w:val="Numatytasispastraiposriftas"/>
    <w:uiPriority w:val="99"/>
    <w:rsid w:val="0024329A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4329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4329A"/>
    <w:rPr>
      <w:rFonts w:ascii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nhideWhenUsed/>
    <w:rsid w:val="00EA34E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A34EC"/>
    <w:rPr>
      <w:rFonts w:ascii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nhideWhenUsed/>
    <w:rsid w:val="00EA34E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0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32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4329A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4329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4329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4329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ntrats">
    <w:name w:val="header"/>
    <w:basedOn w:val="prastasis"/>
    <w:link w:val="AntratsDiagrama"/>
    <w:uiPriority w:val="99"/>
    <w:rsid w:val="0024329A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4329A"/>
    <w:rPr>
      <w:rFonts w:ascii="TimesLT" w:eastAsia="Times New Roman" w:hAnsi="TimesLT" w:cs="Times New Roman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rsid w:val="0024329A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4329A"/>
    <w:rPr>
      <w:rFonts w:ascii="TimesLT" w:eastAsia="Times New Roman" w:hAnsi="TimesLT" w:cs="Times New Roman"/>
      <w:szCs w:val="20"/>
      <w:lang w:val="en-US" w:eastAsia="lt-LT"/>
    </w:rPr>
  </w:style>
  <w:style w:type="character" w:styleId="Puslapionumeris">
    <w:name w:val="page number"/>
    <w:basedOn w:val="Numatytasispastraiposriftas"/>
    <w:uiPriority w:val="99"/>
    <w:rsid w:val="0024329A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4329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4329A"/>
    <w:rPr>
      <w:rFonts w:ascii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nhideWhenUsed/>
    <w:rsid w:val="00EA34E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A34EC"/>
    <w:rPr>
      <w:rFonts w:ascii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nhideWhenUsed/>
    <w:rsid w:val="00EA34E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0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Krasauskiene</dc:creator>
  <cp:lastModifiedBy>Gabija Krasauskiene</cp:lastModifiedBy>
  <cp:revision>19</cp:revision>
  <dcterms:created xsi:type="dcterms:W3CDTF">2019-08-19T12:24:00Z</dcterms:created>
  <dcterms:modified xsi:type="dcterms:W3CDTF">2019-08-19T13:36:00Z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-564289946</vt:i4>
  </property>
  <property fmtid="{D5CDD505-2E9C-101B-9397-08002B2CF9AE}" pid="3" name="_NewReviewCycle">
    <vt:lpwstr/>
  </property>
  <property fmtid="{D5CDD505-2E9C-101B-9397-08002B2CF9AE}" pid="4" name="_EmailSubject">
    <vt:lpwstr>SVARBU// STT informacija dėl korupcijos rizikos analizės SPPD ir NRD // iki 08.23</vt:lpwstr>
  </property>
  <property fmtid="{D5CDD505-2E9C-101B-9397-08002B2CF9AE}" pid="5" name="_AuthorEmail">
    <vt:lpwstr>Gabija.Krasauskiene@socmin.lt</vt:lpwstr>
  </property>
  <property fmtid="{D5CDD505-2E9C-101B-9397-08002B2CF9AE}" pid="6" name="_AuthorEmailDisplayName">
    <vt:lpwstr>Gabija Krasauskienė</vt:lpwstr>
  </property>
</Properties>
</file>