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3D9" w:rsidRDefault="00FA53D9">
      <w:pPr>
        <w:rPr>
          <w:b/>
          <w:sz w:val="28"/>
          <w:szCs w:val="28"/>
        </w:rPr>
      </w:pPr>
      <w:r w:rsidRPr="00FA53D9">
        <w:rPr>
          <w:b/>
          <w:sz w:val="28"/>
          <w:szCs w:val="28"/>
        </w:rPr>
        <w:t>Priemonė Nr. 09-005-02-06-01 „Užtikrinti fizinės infrastruktūros prieinamumą neįgaliesiems“</w:t>
      </w:r>
    </w:p>
    <w:p w:rsidR="00726C72" w:rsidRPr="00FB0F53" w:rsidRDefault="00FB0F53">
      <w:pPr>
        <w:rPr>
          <w:sz w:val="28"/>
          <w:szCs w:val="28"/>
        </w:rPr>
      </w:pPr>
      <w:r w:rsidRPr="00FA53D9">
        <w:rPr>
          <w:sz w:val="28"/>
          <w:szCs w:val="28"/>
        </w:rPr>
        <w:t>Ši priemonė</w:t>
      </w:r>
      <w:r w:rsidR="005A1E57" w:rsidRPr="00FA53D9">
        <w:rPr>
          <w:sz w:val="28"/>
          <w:szCs w:val="28"/>
        </w:rPr>
        <w:t xml:space="preserve"> </w:t>
      </w:r>
      <w:r w:rsidRPr="00FA53D9">
        <w:rPr>
          <w:sz w:val="28"/>
          <w:szCs w:val="28"/>
        </w:rPr>
        <w:t>turi</w:t>
      </w:r>
      <w:r w:rsidR="005A1E57" w:rsidRPr="00FA53D9">
        <w:rPr>
          <w:sz w:val="28"/>
          <w:szCs w:val="28"/>
        </w:rPr>
        <w:t xml:space="preserve"> 6 veiklas</w:t>
      </w:r>
      <w:r w:rsidRPr="00FA53D9">
        <w:rPr>
          <w:sz w:val="28"/>
          <w:szCs w:val="28"/>
        </w:rPr>
        <w:t>,</w:t>
      </w:r>
      <w:r w:rsidRPr="00FB0F53">
        <w:rPr>
          <w:sz w:val="28"/>
          <w:szCs w:val="28"/>
        </w:rPr>
        <w:t xml:space="preserve"> kurių sėkmingas įgyvendinimas atvers galimybes užtikrinti fizinės infrastruktūros prieinamumą žmonėms su negalia:</w:t>
      </w:r>
    </w:p>
    <w:p w:rsidR="005A1E57" w:rsidRPr="00FB0F53" w:rsidRDefault="00FB0F53" w:rsidP="005A1E57">
      <w:pPr>
        <w:pStyle w:val="ListParagraph"/>
        <w:numPr>
          <w:ilvl w:val="0"/>
          <w:numId w:val="1"/>
        </w:numPr>
        <w:rPr>
          <w:sz w:val="28"/>
          <w:szCs w:val="28"/>
        </w:rPr>
      </w:pPr>
      <w:r w:rsidRPr="00FB0F53">
        <w:rPr>
          <w:sz w:val="28"/>
          <w:szCs w:val="28"/>
        </w:rPr>
        <w:t>Sukurti statinių prieinamumo stebėsenos ir kontrolės mechanizmą</w:t>
      </w:r>
    </w:p>
    <w:p w:rsidR="00FB0F53" w:rsidRPr="00FB0F53" w:rsidRDefault="00FB0F53" w:rsidP="00FB0F53">
      <w:pPr>
        <w:pStyle w:val="ListParagraph"/>
        <w:numPr>
          <w:ilvl w:val="0"/>
          <w:numId w:val="1"/>
        </w:numPr>
        <w:rPr>
          <w:sz w:val="28"/>
          <w:szCs w:val="28"/>
        </w:rPr>
      </w:pPr>
      <w:r w:rsidRPr="00FB0F53">
        <w:rPr>
          <w:sz w:val="28"/>
          <w:szCs w:val="28"/>
        </w:rPr>
        <w:t>Aprūpinti neįgaliuosius techninės pagalbos priemonėmis įtraukiant naują aprūpinimo techninės pagalbos priemonėmis metodą – mobiliąsias komandas</w:t>
      </w:r>
    </w:p>
    <w:p w:rsidR="00FB0F53" w:rsidRPr="00FB0F53" w:rsidRDefault="00FB0F53" w:rsidP="00FB0F53">
      <w:pPr>
        <w:pStyle w:val="ListParagraph"/>
        <w:numPr>
          <w:ilvl w:val="0"/>
          <w:numId w:val="1"/>
        </w:numPr>
        <w:rPr>
          <w:sz w:val="28"/>
          <w:szCs w:val="28"/>
        </w:rPr>
      </w:pPr>
      <w:r w:rsidRPr="00FB0F53">
        <w:rPr>
          <w:sz w:val="28"/>
          <w:szCs w:val="28"/>
        </w:rPr>
        <w:t>Organizuoti mokymus asmenims, susijusiems su statinių projektavimu, dizainu, urbanistika, bei savivaldybių sveikatos, socialinių reikalų, švietimo, kultūros, sporto, susisiekimo, teritorijų planavimo specialistams dėl fizinės infrastruktūros prieinamumo užtikrinimo ir (arba) universalaus dizaino taikymo</w:t>
      </w:r>
    </w:p>
    <w:p w:rsidR="00FB0F53" w:rsidRPr="00FB0F53" w:rsidRDefault="00FB0F53" w:rsidP="00FB0F53">
      <w:pPr>
        <w:pStyle w:val="ListParagraph"/>
        <w:numPr>
          <w:ilvl w:val="0"/>
          <w:numId w:val="1"/>
        </w:numPr>
        <w:rPr>
          <w:sz w:val="28"/>
          <w:szCs w:val="28"/>
        </w:rPr>
      </w:pPr>
      <w:r w:rsidRPr="00FB0F53">
        <w:rPr>
          <w:sz w:val="28"/>
          <w:szCs w:val="28"/>
        </w:rPr>
        <w:t>Šviesti visuomenę, siekiant užtikrinti fizinės infrastruktūros prieinamumą neįgaliesiems</w:t>
      </w:r>
    </w:p>
    <w:p w:rsidR="00FB0F53" w:rsidRDefault="00FB0F53" w:rsidP="00FB0F53">
      <w:pPr>
        <w:pStyle w:val="ListParagraph"/>
        <w:numPr>
          <w:ilvl w:val="0"/>
          <w:numId w:val="1"/>
        </w:numPr>
        <w:rPr>
          <w:sz w:val="28"/>
          <w:szCs w:val="28"/>
        </w:rPr>
      </w:pPr>
      <w:r w:rsidRPr="00FB0F53">
        <w:rPr>
          <w:sz w:val="28"/>
          <w:szCs w:val="28"/>
        </w:rPr>
        <w:t>Atlikti teisės aktų, susijusių su fizinės infrastruktūros prieinamumu neįgaliesiems, analizę ir nustatyti poreikį juos tobulinti ar parengti naujus teisės aktus</w:t>
      </w:r>
    </w:p>
    <w:p w:rsidR="00FB0F53" w:rsidRDefault="00FB0F53" w:rsidP="00FB0F53">
      <w:pPr>
        <w:pStyle w:val="ListParagraph"/>
        <w:numPr>
          <w:ilvl w:val="0"/>
          <w:numId w:val="1"/>
        </w:numPr>
        <w:rPr>
          <w:sz w:val="28"/>
          <w:szCs w:val="28"/>
        </w:rPr>
      </w:pPr>
      <w:r w:rsidRPr="00FB0F53">
        <w:rPr>
          <w:sz w:val="28"/>
          <w:szCs w:val="28"/>
        </w:rPr>
        <w:t>Tobulinti teisės aktus, susijusius su fizinės infrastruktūros prieinamumo neįgaliesiems</w:t>
      </w:r>
    </w:p>
    <w:p w:rsidR="00397164" w:rsidRPr="00397164" w:rsidRDefault="00FA53D9" w:rsidP="00397164">
      <w:pPr>
        <w:rPr>
          <w:sz w:val="28"/>
          <w:szCs w:val="28"/>
        </w:rPr>
      </w:pPr>
      <w:hyperlink r:id="rId5" w:history="1">
        <w:r w:rsidR="00397164" w:rsidRPr="00FA53D9">
          <w:rPr>
            <w:rStyle w:val="Hyperlink"/>
            <w:sz w:val="28"/>
            <w:szCs w:val="28"/>
          </w:rPr>
          <w:t>Teisės a</w:t>
        </w:r>
        <w:r w:rsidR="00397164" w:rsidRPr="00FA53D9">
          <w:rPr>
            <w:rStyle w:val="Hyperlink"/>
            <w:sz w:val="28"/>
            <w:szCs w:val="28"/>
          </w:rPr>
          <w:t>k</w:t>
        </w:r>
        <w:r w:rsidR="00397164" w:rsidRPr="00FA53D9">
          <w:rPr>
            <w:rStyle w:val="Hyperlink"/>
            <w:sz w:val="28"/>
            <w:szCs w:val="28"/>
          </w:rPr>
          <w:t>tas</w:t>
        </w:r>
        <w:r w:rsidRPr="00FA53D9">
          <w:rPr>
            <w:rStyle w:val="Hyperlink"/>
            <w:sz w:val="28"/>
            <w:szCs w:val="28"/>
          </w:rPr>
          <w:t xml:space="preserve"> čia</w:t>
        </w:r>
      </w:hyperlink>
      <w:r w:rsidR="00DF7B1A">
        <w:rPr>
          <w:sz w:val="28"/>
          <w:szCs w:val="28"/>
        </w:rPr>
        <w:t xml:space="preserve"> </w:t>
      </w:r>
      <w:bookmarkStart w:id="0" w:name="_GoBack"/>
      <w:bookmarkEnd w:id="0"/>
    </w:p>
    <w:sectPr w:rsidR="00397164" w:rsidRPr="00397164" w:rsidSect="00300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B1FE7"/>
    <w:multiLevelType w:val="hybridMultilevel"/>
    <w:tmpl w:val="2E5A7C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EA"/>
    <w:rsid w:val="003006C5"/>
    <w:rsid w:val="00397164"/>
    <w:rsid w:val="005A1E57"/>
    <w:rsid w:val="00726C72"/>
    <w:rsid w:val="00DF7B1A"/>
    <w:rsid w:val="00F242EA"/>
    <w:rsid w:val="00F96D36"/>
    <w:rsid w:val="00FA53D9"/>
    <w:rsid w:val="00FB0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E7F2"/>
  <w15:chartTrackingRefBased/>
  <w15:docId w15:val="{65926947-BC4E-41A1-801D-4E04A19E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E57"/>
    <w:pPr>
      <w:ind w:left="720"/>
      <w:contextualSpacing/>
    </w:pPr>
  </w:style>
  <w:style w:type="character" w:styleId="Hyperlink">
    <w:name w:val="Hyperlink"/>
    <w:basedOn w:val="DefaultParagraphFont"/>
    <w:uiPriority w:val="99"/>
    <w:unhideWhenUsed/>
    <w:rsid w:val="00FA53D9"/>
    <w:rPr>
      <w:color w:val="0563C1" w:themeColor="hyperlink"/>
      <w:u w:val="single"/>
    </w:rPr>
  </w:style>
  <w:style w:type="character" w:styleId="UnresolvedMention">
    <w:name w:val="Unresolved Mention"/>
    <w:basedOn w:val="DefaultParagraphFont"/>
    <w:uiPriority w:val="99"/>
    <w:semiHidden/>
    <w:unhideWhenUsed/>
    <w:rsid w:val="00FA53D9"/>
    <w:rPr>
      <w:color w:val="605E5C"/>
      <w:shd w:val="clear" w:color="auto" w:fill="E1DFDD"/>
    </w:rPr>
  </w:style>
  <w:style w:type="character" w:styleId="FollowedHyperlink">
    <w:name w:val="FollowedHyperlink"/>
    <w:basedOn w:val="DefaultParagraphFont"/>
    <w:uiPriority w:val="99"/>
    <w:semiHidden/>
    <w:unhideWhenUsed/>
    <w:rsid w:val="00DF7B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ar.lt/portal/lt/legalAct/2744390185b511ecbd43a994b3e2e1c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759</Words>
  <Characters>434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Karpuvienė</dc:creator>
  <cp:keywords/>
  <dc:description/>
  <cp:lastModifiedBy>Rita Karpuvienė</cp:lastModifiedBy>
  <cp:revision>4</cp:revision>
  <dcterms:created xsi:type="dcterms:W3CDTF">2023-02-20T09:02:00Z</dcterms:created>
  <dcterms:modified xsi:type="dcterms:W3CDTF">2023-02-20T11:26:00Z</dcterms:modified>
</cp:coreProperties>
</file>