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12C" w:rsidRDefault="00BD512C" w:rsidP="00BD512C">
      <w:pPr>
        <w:tabs>
          <w:tab w:val="left" w:pos="2977"/>
        </w:tabs>
        <w:spacing w:line="360" w:lineRule="auto"/>
      </w:pPr>
      <w:r>
        <w:rPr>
          <w:noProof/>
          <w:lang w:eastAsia="lt-LT"/>
        </w:rPr>
        <w:drawing>
          <wp:inline distT="0" distB="0" distL="0" distR="0">
            <wp:extent cx="1781175" cy="690527"/>
            <wp:effectExtent l="0" t="0" r="0" b="0"/>
            <wp:docPr id="2" name="Picture 2" descr="NDT.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NDT.L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533" cy="696869"/>
                    </a:xfrm>
                    <a:prstGeom prst="rect">
                      <a:avLst/>
                    </a:prstGeom>
                    <a:noFill/>
                    <a:ln>
                      <a:noFill/>
                    </a:ln>
                  </pic:spPr>
                </pic:pic>
              </a:graphicData>
            </a:graphic>
          </wp:inline>
        </w:drawing>
      </w:r>
      <w:r>
        <w:tab/>
      </w:r>
      <w:r>
        <w:rPr>
          <w:noProof/>
          <w:lang w:eastAsia="lt-LT"/>
        </w:rPr>
        <w:drawing>
          <wp:inline distT="0" distB="0" distL="0" distR="0">
            <wp:extent cx="1619250" cy="514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354" cy="518439"/>
                    </a:xfrm>
                    <a:prstGeom prst="rect">
                      <a:avLst/>
                    </a:prstGeom>
                    <a:noFill/>
                    <a:ln>
                      <a:noFill/>
                    </a:ln>
                  </pic:spPr>
                </pic:pic>
              </a:graphicData>
            </a:graphic>
          </wp:inline>
        </w:drawing>
      </w:r>
    </w:p>
    <w:p w:rsidR="00271BCA" w:rsidRPr="00F341C8" w:rsidRDefault="00F341C8" w:rsidP="00382E38">
      <w:pPr>
        <w:spacing w:after="0"/>
        <w:rPr>
          <w:rFonts w:ascii="Times New Roman" w:hAnsi="Times New Roman" w:cs="Times New Roman"/>
          <w:b/>
          <w:sz w:val="24"/>
          <w:szCs w:val="24"/>
        </w:rPr>
      </w:pPr>
      <w:r w:rsidRPr="00F341C8">
        <w:rPr>
          <w:rFonts w:ascii="Times New Roman" w:hAnsi="Times New Roman" w:cs="Times New Roman"/>
          <w:b/>
          <w:sz w:val="24"/>
          <w:szCs w:val="24"/>
        </w:rPr>
        <w:t>NAUJI IŠŠŪKIAI PROFESINĖS REABILITACIJOS PASLAUGŲ ORGANIZAVIMO SISTEMOJE</w:t>
      </w:r>
    </w:p>
    <w:p w:rsidR="00271BCA" w:rsidRPr="00530E79" w:rsidRDefault="00271BCA" w:rsidP="0076135A">
      <w:pPr>
        <w:spacing w:after="0"/>
        <w:ind w:firstLine="851"/>
        <w:jc w:val="both"/>
        <w:rPr>
          <w:rFonts w:ascii="Times New Roman" w:hAnsi="Times New Roman" w:cs="Times New Roman"/>
          <w:sz w:val="24"/>
          <w:szCs w:val="24"/>
        </w:rPr>
      </w:pPr>
    </w:p>
    <w:p w:rsidR="00D95FE5" w:rsidRPr="00530E79" w:rsidRDefault="00163156" w:rsidP="0076135A">
      <w:pPr>
        <w:spacing w:after="0"/>
        <w:ind w:firstLine="851"/>
        <w:jc w:val="both"/>
        <w:rPr>
          <w:rFonts w:ascii="Times New Roman" w:hAnsi="Times New Roman" w:cs="Times New Roman"/>
          <w:sz w:val="24"/>
          <w:szCs w:val="24"/>
        </w:rPr>
      </w:pPr>
      <w:r w:rsidRPr="00530E79">
        <w:rPr>
          <w:rFonts w:ascii="Times New Roman" w:hAnsi="Times New Roman" w:cs="Times New Roman"/>
          <w:b/>
          <w:sz w:val="24"/>
          <w:szCs w:val="24"/>
        </w:rPr>
        <w:t>Lietuvoje jau daugiau kaip 12 metų veikianti profesinės reabilitacijos paslaugų neįgaliesiems sistema</w:t>
      </w:r>
      <w:r w:rsidR="00FD3986" w:rsidRPr="00530E79">
        <w:rPr>
          <w:rFonts w:ascii="Times New Roman" w:hAnsi="Times New Roman" w:cs="Times New Roman"/>
          <w:b/>
          <w:sz w:val="24"/>
          <w:szCs w:val="24"/>
        </w:rPr>
        <w:t xml:space="preserve"> – viena iš priemonių </w:t>
      </w:r>
      <w:r w:rsidR="009C03C0" w:rsidRPr="00530E79">
        <w:rPr>
          <w:rFonts w:ascii="Times New Roman" w:hAnsi="Times New Roman" w:cs="Times New Roman"/>
          <w:b/>
          <w:sz w:val="24"/>
          <w:szCs w:val="24"/>
        </w:rPr>
        <w:t>užtikrinti sėkmingą neįgaliųjų integraciją</w:t>
      </w:r>
      <w:r w:rsidR="00FD3986" w:rsidRPr="00530E79">
        <w:rPr>
          <w:rFonts w:ascii="Times New Roman" w:hAnsi="Times New Roman" w:cs="Times New Roman"/>
          <w:b/>
          <w:sz w:val="24"/>
          <w:szCs w:val="24"/>
        </w:rPr>
        <w:t xml:space="preserve"> į visuomenę. </w:t>
      </w:r>
      <w:r w:rsidR="00FD3986" w:rsidRPr="00530E79">
        <w:rPr>
          <w:rFonts w:ascii="Times New Roman" w:hAnsi="Times New Roman" w:cs="Times New Roman"/>
          <w:sz w:val="24"/>
          <w:szCs w:val="24"/>
        </w:rPr>
        <w:t xml:space="preserve">Profesinės reabilitacijos priemonėmis </w:t>
      </w:r>
      <w:r w:rsidR="009C03C0" w:rsidRPr="00530E79">
        <w:rPr>
          <w:rFonts w:ascii="Times New Roman" w:hAnsi="Times New Roman" w:cs="Times New Roman"/>
          <w:sz w:val="24"/>
          <w:szCs w:val="24"/>
        </w:rPr>
        <w:t>siekiama</w:t>
      </w:r>
      <w:r w:rsidR="00FD3986" w:rsidRPr="00530E79">
        <w:rPr>
          <w:rFonts w:ascii="Times New Roman" w:hAnsi="Times New Roman" w:cs="Times New Roman"/>
          <w:sz w:val="24"/>
          <w:szCs w:val="24"/>
        </w:rPr>
        <w:t xml:space="preserve"> </w:t>
      </w:r>
      <w:r w:rsidR="009C03C0" w:rsidRPr="00530E79">
        <w:rPr>
          <w:rFonts w:ascii="Times New Roman" w:hAnsi="Times New Roman" w:cs="Times New Roman"/>
          <w:sz w:val="24"/>
          <w:szCs w:val="24"/>
        </w:rPr>
        <w:t>atkurti neįgalaus asmens darbingumą</w:t>
      </w:r>
      <w:r w:rsidR="00BD7A98" w:rsidRPr="00530E79">
        <w:rPr>
          <w:rFonts w:ascii="Times New Roman" w:hAnsi="Times New Roman" w:cs="Times New Roman"/>
          <w:sz w:val="24"/>
          <w:szCs w:val="24"/>
        </w:rPr>
        <w:t>,</w:t>
      </w:r>
      <w:r w:rsidR="009C03C0" w:rsidRPr="00530E79">
        <w:rPr>
          <w:rFonts w:ascii="Times New Roman" w:hAnsi="Times New Roman" w:cs="Times New Roman"/>
          <w:sz w:val="24"/>
          <w:szCs w:val="24"/>
        </w:rPr>
        <w:t xml:space="preserve"> </w:t>
      </w:r>
      <w:r w:rsidR="00BD7A98" w:rsidRPr="00A41BBA">
        <w:rPr>
          <w:rFonts w:ascii="Times New Roman" w:hAnsi="Times New Roman" w:cs="Times New Roman"/>
          <w:sz w:val="24"/>
          <w:szCs w:val="24"/>
        </w:rPr>
        <w:t xml:space="preserve">profesinę kompetenciją </w:t>
      </w:r>
      <w:r w:rsidR="009C03C0" w:rsidRPr="00A41BBA">
        <w:rPr>
          <w:rFonts w:ascii="Times New Roman" w:hAnsi="Times New Roman" w:cs="Times New Roman"/>
          <w:sz w:val="24"/>
          <w:szCs w:val="24"/>
        </w:rPr>
        <w:t>ir</w:t>
      </w:r>
      <w:r w:rsidR="00FD3986" w:rsidRPr="00A41BBA">
        <w:rPr>
          <w:rFonts w:ascii="Times New Roman" w:hAnsi="Times New Roman" w:cs="Times New Roman"/>
          <w:sz w:val="24"/>
          <w:szCs w:val="24"/>
        </w:rPr>
        <w:t xml:space="preserve"> </w:t>
      </w:r>
      <w:r w:rsidR="009C03C0" w:rsidRPr="00A41BBA">
        <w:rPr>
          <w:rFonts w:ascii="Times New Roman" w:hAnsi="Times New Roman" w:cs="Times New Roman"/>
          <w:sz w:val="24"/>
          <w:szCs w:val="24"/>
        </w:rPr>
        <w:t>padėti sugrįžti į darbo rinką bei</w:t>
      </w:r>
      <w:r w:rsidR="00FD3986" w:rsidRPr="00A41BBA">
        <w:rPr>
          <w:rFonts w:ascii="Times New Roman" w:hAnsi="Times New Roman" w:cs="Times New Roman"/>
          <w:sz w:val="24"/>
          <w:szCs w:val="24"/>
        </w:rPr>
        <w:t xml:space="preserve"> visavertį gyvenimą. Profesinė reabilitacija</w:t>
      </w:r>
      <w:r w:rsidR="00FD3986" w:rsidRPr="00530E79">
        <w:rPr>
          <w:rFonts w:ascii="Times New Roman" w:hAnsi="Times New Roman" w:cs="Times New Roman"/>
          <w:sz w:val="24"/>
          <w:szCs w:val="24"/>
        </w:rPr>
        <w:t xml:space="preserve"> ypač svarbi žmonėms, kurie </w:t>
      </w:r>
      <w:r w:rsidR="00FD3986" w:rsidRPr="00530E79">
        <w:rPr>
          <w:rFonts w:ascii="Times New Roman" w:hAnsi="Times New Roman" w:cs="Times New Roman"/>
          <w:bCs/>
          <w:sz w:val="24"/>
          <w:szCs w:val="24"/>
          <w:lang w:eastAsia="lt-LT"/>
        </w:rPr>
        <w:t>dėl sveikatos problemų ar socialinių veiksnių negali mokytis aukštosiose ar aukštesniosiose mokyklose, tačiau nori ne vien gauti pašalpą, bet dirbti ir užsidirbti bei jaustis reikalingais visuomenei.</w:t>
      </w:r>
      <w:r w:rsidR="009C03C0" w:rsidRPr="00530E79">
        <w:rPr>
          <w:rFonts w:ascii="Times New Roman" w:hAnsi="Times New Roman" w:cs="Times New Roman"/>
          <w:sz w:val="24"/>
          <w:szCs w:val="24"/>
        </w:rPr>
        <w:t xml:space="preserve"> </w:t>
      </w:r>
      <w:r w:rsidR="00716B93" w:rsidRPr="00530E79">
        <w:rPr>
          <w:rFonts w:ascii="Times New Roman" w:hAnsi="Times New Roman" w:cs="Times New Roman"/>
          <w:sz w:val="24"/>
          <w:szCs w:val="24"/>
        </w:rPr>
        <w:t>Šių paslaugų organizavimą, teikimą ir finansavimą reglamentuoja Lietuvos Respublikos Neįgaliųjų socialinės integracijos įstatymas ir susiję poįstatyminiai aktai.</w:t>
      </w:r>
    </w:p>
    <w:p w:rsidR="00BB65B8" w:rsidRPr="00530E79" w:rsidRDefault="003C43AB" w:rsidP="0076135A">
      <w:pPr>
        <w:spacing w:after="0"/>
        <w:ind w:firstLine="851"/>
        <w:jc w:val="both"/>
        <w:rPr>
          <w:rFonts w:ascii="Times New Roman" w:hAnsi="Times New Roman" w:cs="Times New Roman"/>
          <w:bCs/>
          <w:sz w:val="24"/>
          <w:szCs w:val="24"/>
        </w:rPr>
      </w:pPr>
      <w:r w:rsidRPr="00530E79">
        <w:rPr>
          <w:rFonts w:ascii="Times New Roman" w:hAnsi="Times New Roman" w:cs="Times New Roman"/>
          <w:sz w:val="24"/>
          <w:szCs w:val="24"/>
        </w:rPr>
        <w:t xml:space="preserve">Šių metų lapkričio 16 d. </w:t>
      </w:r>
      <w:r w:rsidR="004B13F8" w:rsidRPr="00530E79">
        <w:rPr>
          <w:rFonts w:ascii="Times New Roman" w:hAnsi="Times New Roman" w:cs="Times New Roman"/>
          <w:sz w:val="24"/>
          <w:szCs w:val="24"/>
        </w:rPr>
        <w:t xml:space="preserve">šešiolikos profesinės reabilitacijos </w:t>
      </w:r>
      <w:r w:rsidR="00EC3C9B">
        <w:rPr>
          <w:rFonts w:ascii="Times New Roman" w:hAnsi="Times New Roman" w:cs="Times New Roman"/>
          <w:sz w:val="24"/>
          <w:szCs w:val="24"/>
        </w:rPr>
        <w:t xml:space="preserve">paslaugas teikiančių </w:t>
      </w:r>
      <w:r w:rsidR="004B13F8" w:rsidRPr="00530E79">
        <w:rPr>
          <w:rFonts w:ascii="Times New Roman" w:hAnsi="Times New Roman" w:cs="Times New Roman"/>
          <w:sz w:val="24"/>
          <w:szCs w:val="24"/>
        </w:rPr>
        <w:t>centrų ir jų filialų</w:t>
      </w:r>
      <w:r w:rsidR="00EC3C9B">
        <w:rPr>
          <w:rFonts w:ascii="Times New Roman" w:hAnsi="Times New Roman" w:cs="Times New Roman"/>
          <w:sz w:val="24"/>
          <w:szCs w:val="24"/>
        </w:rPr>
        <w:t xml:space="preserve"> </w:t>
      </w:r>
      <w:r w:rsidRPr="00530E79">
        <w:rPr>
          <w:rFonts w:ascii="Times New Roman" w:hAnsi="Times New Roman" w:cs="Times New Roman"/>
          <w:sz w:val="24"/>
          <w:szCs w:val="24"/>
        </w:rPr>
        <w:t>atstovai susirinko į apskrito stalo diskusiją “Nauji iššūkiai profesinės reabilitacijos paslaugų organizavimo sistemoje</w:t>
      </w:r>
      <w:r w:rsidR="00716B93">
        <w:rPr>
          <w:rFonts w:ascii="Times New Roman" w:hAnsi="Times New Roman" w:cs="Times New Roman"/>
          <w:sz w:val="24"/>
          <w:szCs w:val="24"/>
        </w:rPr>
        <w:t>“</w:t>
      </w:r>
      <w:r w:rsidR="004B13F8" w:rsidRPr="00530E79">
        <w:rPr>
          <w:rFonts w:ascii="Times New Roman" w:hAnsi="Times New Roman" w:cs="Times New Roman"/>
          <w:sz w:val="24"/>
          <w:szCs w:val="24"/>
        </w:rPr>
        <w:t xml:space="preserve"> </w:t>
      </w:r>
      <w:r w:rsidR="00716B93" w:rsidRPr="00530E79">
        <w:rPr>
          <w:rFonts w:ascii="Times New Roman" w:hAnsi="Times New Roman" w:cs="Times New Roman"/>
          <w:sz w:val="24"/>
          <w:szCs w:val="24"/>
        </w:rPr>
        <w:t>aptarti planuojamus pakeitimus profesinės reabilitacijos paslaugų organizavimą reglamentuojančioje įstatyminėje bazėje</w:t>
      </w:r>
      <w:r w:rsidR="00716B93">
        <w:rPr>
          <w:rFonts w:ascii="Times New Roman" w:hAnsi="Times New Roman" w:cs="Times New Roman"/>
          <w:sz w:val="24"/>
          <w:szCs w:val="24"/>
        </w:rPr>
        <w:t>.</w:t>
      </w:r>
      <w:r w:rsidR="00716B93" w:rsidRPr="00530E79">
        <w:rPr>
          <w:rFonts w:ascii="Times New Roman" w:hAnsi="Times New Roman" w:cs="Times New Roman"/>
          <w:sz w:val="24"/>
          <w:szCs w:val="24"/>
        </w:rPr>
        <w:t xml:space="preserve"> </w:t>
      </w:r>
      <w:r w:rsidR="004B13F8" w:rsidRPr="00530E79">
        <w:rPr>
          <w:rFonts w:ascii="Times New Roman" w:hAnsi="Times New Roman" w:cs="Times New Roman"/>
          <w:sz w:val="24"/>
          <w:szCs w:val="24"/>
        </w:rPr>
        <w:t>Diskusija</w:t>
      </w:r>
      <w:r w:rsidRPr="00530E79">
        <w:rPr>
          <w:rFonts w:ascii="Times New Roman" w:hAnsi="Times New Roman" w:cs="Times New Roman"/>
          <w:sz w:val="24"/>
          <w:szCs w:val="24"/>
        </w:rPr>
        <w:t xml:space="preserve"> vyko VšĮ „Rastis“ Vilniaus profesinės reabilitacijos centre. </w:t>
      </w:r>
      <w:r w:rsidR="00AB0992" w:rsidRPr="00530E79">
        <w:rPr>
          <w:rFonts w:ascii="Times New Roman" w:hAnsi="Times New Roman" w:cs="Times New Roman"/>
          <w:bCs/>
          <w:sz w:val="24"/>
          <w:szCs w:val="24"/>
        </w:rPr>
        <w:t>Diskusijoje dalyvavo Lietuvos Respublikos Seimo socialinių reikalų ir darbo komiteto pirmininkė Rimantė Šalaševičiūtė, Lietuvos Respublikos Socialinės apsaugos ir darbo viceministrė Eglė Radišauskienė, Užimtumo tarnybos prie Socialinės apsaugos ir darbo ministerijos (toliau – Užimtumo tarnyba) direktorė Ligita Valalytė, Neįgaliųjų reikalų departamento prie Socialinės apsaugos ir darbo ministerijos direktorė Asta Kandratavičienė ir atstovai, profesinės reabilitacijos paslaugas teikiančių įstaigų atstovai.</w:t>
      </w:r>
    </w:p>
    <w:p w:rsidR="003C43AB" w:rsidRPr="00530E79" w:rsidRDefault="00AB0992" w:rsidP="0076135A">
      <w:pPr>
        <w:spacing w:after="0"/>
        <w:ind w:firstLine="851"/>
        <w:jc w:val="both"/>
        <w:rPr>
          <w:rFonts w:ascii="Times New Roman" w:hAnsi="Times New Roman" w:cs="Times New Roman"/>
          <w:sz w:val="24"/>
          <w:szCs w:val="24"/>
        </w:rPr>
      </w:pPr>
      <w:r w:rsidRPr="00530E79">
        <w:rPr>
          <w:rFonts w:ascii="Times New Roman" w:hAnsi="Times New Roman" w:cs="Times New Roman"/>
          <w:bCs/>
          <w:sz w:val="24"/>
          <w:szCs w:val="24"/>
        </w:rPr>
        <w:t xml:space="preserve">Diskusijos metu </w:t>
      </w:r>
      <w:r w:rsidRPr="00530E79">
        <w:rPr>
          <w:rFonts w:ascii="Times New Roman" w:hAnsi="Times New Roman" w:cs="Times New Roman"/>
          <w:sz w:val="24"/>
          <w:szCs w:val="24"/>
        </w:rPr>
        <w:t xml:space="preserve">buvo aptartas šiuo metu rengiamas </w:t>
      </w:r>
      <w:r w:rsidRPr="00530E79">
        <w:rPr>
          <w:rFonts w:ascii="Times New Roman" w:hAnsi="Times New Roman" w:cs="Times New Roman"/>
          <w:bCs/>
          <w:sz w:val="24"/>
          <w:szCs w:val="24"/>
        </w:rPr>
        <w:t>Lietuvos Respublikos užimtumo įstatymo Nr. XII-2470 ir Lietuvos Respublikos neįgaliųjų socialinės integracijos įstatymo Nr. I-2044 pakeitimo projektas (toliau – teisės akt</w:t>
      </w:r>
      <w:r w:rsidR="00BB65B8" w:rsidRPr="00530E79">
        <w:rPr>
          <w:rFonts w:ascii="Times New Roman" w:hAnsi="Times New Roman" w:cs="Times New Roman"/>
          <w:bCs/>
          <w:sz w:val="24"/>
          <w:szCs w:val="24"/>
        </w:rPr>
        <w:t>o projektas)</w:t>
      </w:r>
      <w:r w:rsidRPr="00530E79">
        <w:rPr>
          <w:rFonts w:ascii="Times New Roman" w:hAnsi="Times New Roman" w:cs="Times New Roman"/>
          <w:bCs/>
          <w:sz w:val="24"/>
          <w:szCs w:val="24"/>
        </w:rPr>
        <w:t xml:space="preserve">. </w:t>
      </w:r>
      <w:r w:rsidR="00BB65B8" w:rsidRPr="00530E79">
        <w:rPr>
          <w:rFonts w:ascii="Times New Roman" w:hAnsi="Times New Roman" w:cs="Times New Roman"/>
          <w:bCs/>
          <w:sz w:val="24"/>
          <w:szCs w:val="24"/>
        </w:rPr>
        <w:t>Priėmus šių įstatymų pakeitimus, profesinės reabilitacijos paslaugų teikimo reguliavimas būtų perkeltas iš Lietuvos Respublikos neįgaliųjų socialinės integracijos įstatymo į Lietuv</w:t>
      </w:r>
      <w:r w:rsidR="00B81131" w:rsidRPr="00530E79">
        <w:rPr>
          <w:rFonts w:ascii="Times New Roman" w:hAnsi="Times New Roman" w:cs="Times New Roman"/>
          <w:bCs/>
          <w:sz w:val="24"/>
          <w:szCs w:val="24"/>
        </w:rPr>
        <w:t xml:space="preserve">os Respublikos užimtumo įstatymą. Teisės akto projekte siūloma įtvirtinti nuostatas, kad profesinės reabilitacijos paslaugos būtų teikiamos ne tik neįgaliesiems, bet ir grįžusiems iš laisvės atėmimo, baigusiems reabilitaciją priklausomybės ligomis sergantiems asmenims, prekybos žmonėmis aukoms bei tarnybą baigiantiems </w:t>
      </w:r>
      <w:r w:rsidR="00A47D4C" w:rsidRPr="00530E79">
        <w:rPr>
          <w:rFonts w:ascii="Times New Roman" w:hAnsi="Times New Roman" w:cs="Times New Roman"/>
          <w:bCs/>
          <w:sz w:val="24"/>
          <w:szCs w:val="24"/>
        </w:rPr>
        <w:t xml:space="preserve">pareigūnams </w:t>
      </w:r>
      <w:r w:rsidR="00B81131" w:rsidRPr="00530E79">
        <w:rPr>
          <w:rFonts w:ascii="Times New Roman" w:hAnsi="Times New Roman" w:cs="Times New Roman"/>
          <w:bCs/>
          <w:sz w:val="24"/>
          <w:szCs w:val="24"/>
        </w:rPr>
        <w:t xml:space="preserve">ir </w:t>
      </w:r>
      <w:r w:rsidR="00A47D4C" w:rsidRPr="00530E79">
        <w:rPr>
          <w:rFonts w:ascii="Times New Roman" w:hAnsi="Times New Roman" w:cs="Times New Roman"/>
          <w:bCs/>
          <w:sz w:val="24"/>
          <w:szCs w:val="24"/>
        </w:rPr>
        <w:t>kariams</w:t>
      </w:r>
      <w:r w:rsidR="00B81131" w:rsidRPr="00530E79">
        <w:rPr>
          <w:rFonts w:ascii="Times New Roman" w:hAnsi="Times New Roman" w:cs="Times New Roman"/>
          <w:bCs/>
          <w:sz w:val="24"/>
          <w:szCs w:val="24"/>
        </w:rPr>
        <w:t>.</w:t>
      </w:r>
    </w:p>
    <w:p w:rsidR="00FC726A" w:rsidRDefault="00FC726A" w:rsidP="00FC726A">
      <w:pPr>
        <w:pStyle w:val="ListParagraph"/>
        <w:spacing w:line="276" w:lineRule="auto"/>
        <w:ind w:left="0" w:firstLine="851"/>
        <w:jc w:val="both"/>
      </w:pPr>
      <w:r>
        <w:t xml:space="preserve">Nors buvo planuota, kad Užimtumo įstatymo ir Neįgaliųjų socialinės integracijos įstatymo pakeitimo projektai bus pateikti Vyriausybei derinti 2018 metų IV ketvirtį, deja, teisės akto projektai dar nėra baigti rengti. </w:t>
      </w:r>
      <w:r w:rsidR="00596705">
        <w:t>P</w:t>
      </w:r>
      <w:r>
        <w:t>rofesinės reabilitacijos paslau</w:t>
      </w:r>
      <w:r w:rsidR="00596705">
        <w:t>gas teikiančių įstaigų atstovai</w:t>
      </w:r>
      <w:r>
        <w:t xml:space="preserve"> </w:t>
      </w:r>
      <w:r w:rsidR="00596705">
        <w:t>diskusijos metu išsakė pastabas, jog rengiamuose</w:t>
      </w:r>
      <w:r>
        <w:t xml:space="preserve"> </w:t>
      </w:r>
      <w:r w:rsidRPr="00CA574B">
        <w:rPr>
          <w:bCs/>
        </w:rPr>
        <w:t>teisės akt</w:t>
      </w:r>
      <w:r>
        <w:rPr>
          <w:bCs/>
        </w:rPr>
        <w:t>ų</w:t>
      </w:r>
      <w:r w:rsidRPr="00CA574B">
        <w:rPr>
          <w:bCs/>
        </w:rPr>
        <w:t xml:space="preserve"> </w:t>
      </w:r>
      <w:r>
        <w:rPr>
          <w:bCs/>
        </w:rPr>
        <w:t>pakeitimuose</w:t>
      </w:r>
      <w:r w:rsidRPr="00CA574B">
        <w:rPr>
          <w:bCs/>
        </w:rPr>
        <w:t xml:space="preserve"> numatoma </w:t>
      </w:r>
      <w:r>
        <w:rPr>
          <w:bCs/>
        </w:rPr>
        <w:t xml:space="preserve">nauja </w:t>
      </w:r>
      <w:r w:rsidRPr="00CA574B">
        <w:rPr>
          <w:bCs/>
        </w:rPr>
        <w:t>profesinės reabilitacijos paslaugų teikimo tvarka yra nepakankamai apibrėžta, neaiški ir neišdiskutuota su profesinės reabilitacijos paslaugų teikėjais ir šių paslaugų gavėjų atstovais.</w:t>
      </w:r>
    </w:p>
    <w:p w:rsidR="006D3AFD" w:rsidRPr="00716B93" w:rsidRDefault="00716B93" w:rsidP="00716B93">
      <w:pPr>
        <w:spacing w:after="0"/>
        <w:ind w:firstLine="851"/>
        <w:jc w:val="both"/>
        <w:rPr>
          <w:rFonts w:ascii="Times New Roman" w:hAnsi="Times New Roman" w:cs="Times New Roman"/>
          <w:sz w:val="24"/>
          <w:szCs w:val="24"/>
        </w:rPr>
      </w:pPr>
      <w:r w:rsidRPr="00716B93">
        <w:rPr>
          <w:rFonts w:ascii="Times New Roman" w:hAnsi="Times New Roman" w:cs="Times New Roman"/>
          <w:sz w:val="24"/>
          <w:szCs w:val="24"/>
        </w:rPr>
        <w:t xml:space="preserve">Diskusijos metu </w:t>
      </w:r>
      <w:r w:rsidR="00377A91" w:rsidRPr="00716B93">
        <w:rPr>
          <w:rFonts w:ascii="Times New Roman" w:hAnsi="Times New Roman" w:cs="Times New Roman"/>
          <w:sz w:val="24"/>
          <w:szCs w:val="24"/>
        </w:rPr>
        <w:t xml:space="preserve">Socialinės apsaugos ir darbo ministerijos atstovai patvirtino, kad numatomi teisės aktų pakeitimai </w:t>
      </w:r>
      <w:r w:rsidR="00EC3C9B">
        <w:rPr>
          <w:rFonts w:ascii="Times New Roman" w:hAnsi="Times New Roman" w:cs="Times New Roman"/>
          <w:sz w:val="24"/>
          <w:szCs w:val="24"/>
        </w:rPr>
        <w:t>įneštų pokyčių ir į</w:t>
      </w:r>
      <w:r w:rsidR="00377A91" w:rsidRPr="00716B93">
        <w:rPr>
          <w:rFonts w:ascii="Times New Roman" w:hAnsi="Times New Roman" w:cs="Times New Roman"/>
          <w:sz w:val="24"/>
          <w:szCs w:val="24"/>
        </w:rPr>
        <w:t xml:space="preserve"> profesinės reabilitacijos paslaugų organizavim</w:t>
      </w:r>
      <w:r w:rsidR="00EC3C9B">
        <w:rPr>
          <w:rFonts w:ascii="Times New Roman" w:hAnsi="Times New Roman" w:cs="Times New Roman"/>
          <w:sz w:val="24"/>
          <w:szCs w:val="24"/>
        </w:rPr>
        <w:t>ą</w:t>
      </w:r>
      <w:r w:rsidR="00377A91" w:rsidRPr="00716B93">
        <w:rPr>
          <w:rFonts w:ascii="Times New Roman" w:hAnsi="Times New Roman" w:cs="Times New Roman"/>
          <w:sz w:val="24"/>
          <w:szCs w:val="24"/>
        </w:rPr>
        <w:t>:</w:t>
      </w:r>
      <w:r w:rsidRPr="00716B93">
        <w:rPr>
          <w:rFonts w:ascii="Times New Roman" w:hAnsi="Times New Roman" w:cs="Times New Roman"/>
          <w:sz w:val="24"/>
          <w:szCs w:val="24"/>
        </w:rPr>
        <w:t xml:space="preserve"> </w:t>
      </w:r>
      <w:r w:rsidR="00377A91" w:rsidRPr="00716B93">
        <w:rPr>
          <w:rFonts w:ascii="Times New Roman" w:hAnsi="Times New Roman" w:cs="Times New Roman"/>
          <w:sz w:val="24"/>
          <w:szCs w:val="24"/>
        </w:rPr>
        <w:lastRenderedPageBreak/>
        <w:t>Profesinės reabilitacijos pa</w:t>
      </w:r>
      <w:r w:rsidR="00EC3C9B">
        <w:rPr>
          <w:rFonts w:ascii="Times New Roman" w:hAnsi="Times New Roman" w:cs="Times New Roman"/>
          <w:sz w:val="24"/>
          <w:szCs w:val="24"/>
        </w:rPr>
        <w:t xml:space="preserve">slaugos būtų teikiamos dalimis - </w:t>
      </w:r>
      <w:r w:rsidR="00377A91" w:rsidRPr="00716B93">
        <w:rPr>
          <w:rFonts w:ascii="Times New Roman" w:hAnsi="Times New Roman" w:cs="Times New Roman"/>
          <w:sz w:val="24"/>
          <w:szCs w:val="24"/>
        </w:rPr>
        <w:t>profesinių gebėjimų įvertinimas, profesinis orientavimas, profesinis mokymas, pagalba įsidarbinant i</w:t>
      </w:r>
      <w:r>
        <w:rPr>
          <w:rFonts w:ascii="Times New Roman" w:hAnsi="Times New Roman" w:cs="Times New Roman"/>
          <w:sz w:val="24"/>
          <w:szCs w:val="24"/>
        </w:rPr>
        <w:t>r lydimoji pagalba įsidarbinus. Š</w:t>
      </w:r>
      <w:r w:rsidR="00377A91" w:rsidRPr="00716B93">
        <w:rPr>
          <w:rFonts w:ascii="Times New Roman" w:hAnsi="Times New Roman" w:cs="Times New Roman"/>
          <w:sz w:val="24"/>
          <w:szCs w:val="24"/>
        </w:rPr>
        <w:t>i</w:t>
      </w:r>
      <w:r w:rsidR="004B13F8" w:rsidRPr="00716B93">
        <w:rPr>
          <w:rFonts w:ascii="Times New Roman" w:hAnsi="Times New Roman" w:cs="Times New Roman"/>
          <w:sz w:val="24"/>
          <w:szCs w:val="24"/>
        </w:rPr>
        <w:t>ų</w:t>
      </w:r>
      <w:r w:rsidR="00377A91" w:rsidRPr="00716B93">
        <w:rPr>
          <w:rFonts w:ascii="Times New Roman" w:hAnsi="Times New Roman" w:cs="Times New Roman"/>
          <w:sz w:val="24"/>
          <w:szCs w:val="24"/>
        </w:rPr>
        <w:t xml:space="preserve"> paslaug</w:t>
      </w:r>
      <w:r w:rsidR="004B13F8" w:rsidRPr="00716B93">
        <w:rPr>
          <w:rFonts w:ascii="Times New Roman" w:hAnsi="Times New Roman" w:cs="Times New Roman"/>
          <w:sz w:val="24"/>
          <w:szCs w:val="24"/>
        </w:rPr>
        <w:t>ų</w:t>
      </w:r>
      <w:r w:rsidR="00377A91" w:rsidRPr="00716B93">
        <w:rPr>
          <w:rFonts w:ascii="Times New Roman" w:hAnsi="Times New Roman" w:cs="Times New Roman"/>
          <w:sz w:val="24"/>
          <w:szCs w:val="24"/>
        </w:rPr>
        <w:t xml:space="preserve"> </w:t>
      </w:r>
      <w:r w:rsidR="004B13F8" w:rsidRPr="00716B93">
        <w:rPr>
          <w:rFonts w:ascii="Times New Roman" w:hAnsi="Times New Roman" w:cs="Times New Roman"/>
          <w:sz w:val="24"/>
          <w:szCs w:val="24"/>
        </w:rPr>
        <w:t>teikim</w:t>
      </w:r>
      <w:r>
        <w:rPr>
          <w:rFonts w:ascii="Times New Roman" w:hAnsi="Times New Roman" w:cs="Times New Roman"/>
          <w:sz w:val="24"/>
          <w:szCs w:val="24"/>
        </w:rPr>
        <w:t>ą organizuotų</w:t>
      </w:r>
      <w:r w:rsidR="00377A91" w:rsidRPr="00716B93">
        <w:rPr>
          <w:rFonts w:ascii="Times New Roman" w:hAnsi="Times New Roman" w:cs="Times New Roman"/>
          <w:sz w:val="24"/>
          <w:szCs w:val="24"/>
        </w:rPr>
        <w:t xml:space="preserve"> Užimtumo tarnyba</w:t>
      </w:r>
      <w:r w:rsidR="00FC726A">
        <w:rPr>
          <w:rFonts w:ascii="Times New Roman" w:hAnsi="Times New Roman" w:cs="Times New Roman"/>
          <w:sz w:val="24"/>
          <w:szCs w:val="24"/>
        </w:rPr>
        <w:t>,</w:t>
      </w:r>
      <w:r>
        <w:rPr>
          <w:rFonts w:ascii="Times New Roman" w:hAnsi="Times New Roman" w:cs="Times New Roman"/>
          <w:sz w:val="24"/>
          <w:szCs w:val="24"/>
        </w:rPr>
        <w:t xml:space="preserve"> viešųjų pirkimų būdu </w:t>
      </w:r>
      <w:r w:rsidR="00FC726A">
        <w:rPr>
          <w:rFonts w:ascii="Times New Roman" w:hAnsi="Times New Roman" w:cs="Times New Roman"/>
          <w:sz w:val="24"/>
          <w:szCs w:val="24"/>
        </w:rPr>
        <w:t xml:space="preserve">pasitelkdama </w:t>
      </w:r>
      <w:r w:rsidR="004B13F8" w:rsidRPr="00716B93">
        <w:rPr>
          <w:rFonts w:ascii="Times New Roman" w:hAnsi="Times New Roman" w:cs="Times New Roman"/>
          <w:sz w:val="24"/>
          <w:szCs w:val="24"/>
        </w:rPr>
        <w:t>atskirų</w:t>
      </w:r>
      <w:r w:rsidR="00377A91" w:rsidRPr="00716B93">
        <w:rPr>
          <w:rFonts w:ascii="Times New Roman" w:hAnsi="Times New Roman" w:cs="Times New Roman"/>
          <w:sz w:val="24"/>
          <w:szCs w:val="24"/>
        </w:rPr>
        <w:t xml:space="preserve"> </w:t>
      </w:r>
      <w:r w:rsidR="004B13F8" w:rsidRPr="00716B93">
        <w:rPr>
          <w:rFonts w:ascii="Times New Roman" w:hAnsi="Times New Roman" w:cs="Times New Roman"/>
          <w:sz w:val="24"/>
          <w:szCs w:val="24"/>
        </w:rPr>
        <w:t xml:space="preserve">paslaugų </w:t>
      </w:r>
      <w:r w:rsidR="00FC726A">
        <w:rPr>
          <w:rFonts w:ascii="Times New Roman" w:hAnsi="Times New Roman" w:cs="Times New Roman"/>
          <w:sz w:val="24"/>
          <w:szCs w:val="24"/>
        </w:rPr>
        <w:t>teikėjus</w:t>
      </w:r>
      <w:r w:rsidR="00377A91" w:rsidRPr="00716B93">
        <w:rPr>
          <w:rFonts w:ascii="Times New Roman" w:hAnsi="Times New Roman" w:cs="Times New Roman"/>
          <w:sz w:val="24"/>
          <w:szCs w:val="24"/>
        </w:rPr>
        <w:t>.</w:t>
      </w:r>
      <w:r w:rsidRPr="00716B93">
        <w:rPr>
          <w:rFonts w:ascii="Times New Roman" w:hAnsi="Times New Roman" w:cs="Times New Roman"/>
          <w:sz w:val="24"/>
          <w:szCs w:val="24"/>
        </w:rPr>
        <w:t xml:space="preserve"> </w:t>
      </w:r>
      <w:r>
        <w:rPr>
          <w:rFonts w:ascii="Times New Roman" w:hAnsi="Times New Roman" w:cs="Times New Roman"/>
          <w:sz w:val="24"/>
          <w:szCs w:val="24"/>
        </w:rPr>
        <w:t>Planuojama, kad p</w:t>
      </w:r>
      <w:r w:rsidR="006D3AFD" w:rsidRPr="00716B93">
        <w:rPr>
          <w:rFonts w:ascii="Times New Roman" w:hAnsi="Times New Roman" w:cs="Times New Roman"/>
          <w:sz w:val="24"/>
          <w:szCs w:val="24"/>
        </w:rPr>
        <w:t>rofesinio mokymo paslaug</w:t>
      </w:r>
      <w:r w:rsidR="00530E79" w:rsidRPr="00716B93">
        <w:rPr>
          <w:rFonts w:ascii="Times New Roman" w:hAnsi="Times New Roman" w:cs="Times New Roman"/>
          <w:sz w:val="24"/>
          <w:szCs w:val="24"/>
        </w:rPr>
        <w:t>a</w:t>
      </w:r>
      <w:r w:rsidR="006D3AFD" w:rsidRPr="00716B93">
        <w:rPr>
          <w:rFonts w:ascii="Times New Roman" w:hAnsi="Times New Roman" w:cs="Times New Roman"/>
          <w:sz w:val="24"/>
          <w:szCs w:val="24"/>
        </w:rPr>
        <w:t xml:space="preserve">s </w:t>
      </w:r>
      <w:r w:rsidR="00530E79" w:rsidRPr="00716B93">
        <w:rPr>
          <w:rFonts w:ascii="Times New Roman" w:hAnsi="Times New Roman" w:cs="Times New Roman"/>
          <w:sz w:val="24"/>
          <w:szCs w:val="24"/>
        </w:rPr>
        <w:t>profesinės reabilitacijos dalyvis galėtų gauti bet</w:t>
      </w:r>
      <w:r w:rsidR="006D3AFD" w:rsidRPr="00716B93">
        <w:rPr>
          <w:rFonts w:ascii="Times New Roman" w:hAnsi="Times New Roman" w:cs="Times New Roman"/>
          <w:sz w:val="24"/>
          <w:szCs w:val="24"/>
        </w:rPr>
        <w:t xml:space="preserve"> kurioje reikiamas </w:t>
      </w:r>
      <w:r w:rsidR="004B13F8" w:rsidRPr="00716B93">
        <w:rPr>
          <w:rFonts w:ascii="Times New Roman" w:hAnsi="Times New Roman" w:cs="Times New Roman"/>
          <w:sz w:val="24"/>
          <w:szCs w:val="24"/>
        </w:rPr>
        <w:t xml:space="preserve">mokymo </w:t>
      </w:r>
      <w:r w:rsidR="006D3AFD" w:rsidRPr="00716B93">
        <w:rPr>
          <w:rFonts w:ascii="Times New Roman" w:hAnsi="Times New Roman" w:cs="Times New Roman"/>
          <w:sz w:val="24"/>
          <w:szCs w:val="24"/>
        </w:rPr>
        <w:t xml:space="preserve">programas parengusioje </w:t>
      </w:r>
      <w:r w:rsidR="004B13F8" w:rsidRPr="00716B93">
        <w:rPr>
          <w:rFonts w:ascii="Times New Roman" w:hAnsi="Times New Roman" w:cs="Times New Roman"/>
          <w:sz w:val="24"/>
          <w:szCs w:val="24"/>
        </w:rPr>
        <w:t>mokymo įstaigoje.</w:t>
      </w:r>
    </w:p>
    <w:p w:rsidR="005044D2" w:rsidRDefault="00FC726A" w:rsidP="0076135A">
      <w:pPr>
        <w:pStyle w:val="ListParagraph"/>
        <w:spacing w:line="276" w:lineRule="auto"/>
        <w:ind w:left="0" w:firstLine="851"/>
        <w:jc w:val="both"/>
        <w:rPr>
          <w:bCs/>
        </w:rPr>
      </w:pPr>
      <w:r>
        <w:rPr>
          <w:bCs/>
        </w:rPr>
        <w:t>E</w:t>
      </w:r>
      <w:r w:rsidR="0063232C">
        <w:rPr>
          <w:bCs/>
        </w:rPr>
        <w:t xml:space="preserve">sama </w:t>
      </w:r>
      <w:r w:rsidR="0063232C" w:rsidRPr="00CA574B">
        <w:rPr>
          <w:bCs/>
        </w:rPr>
        <w:t xml:space="preserve">profesinės reabilitacijos paslaugų </w:t>
      </w:r>
      <w:r w:rsidR="005826AC">
        <w:rPr>
          <w:bCs/>
        </w:rPr>
        <w:t xml:space="preserve">neįgaliesiems </w:t>
      </w:r>
      <w:r w:rsidR="0063232C" w:rsidRPr="00CA574B">
        <w:rPr>
          <w:bCs/>
        </w:rPr>
        <w:t>teikimo sistema buvo kuriama vadovaujantis Lietuvos Respublikos socialinės apsaugos ir darbo ministro</w:t>
      </w:r>
      <w:r w:rsidR="0063232C">
        <w:rPr>
          <w:bCs/>
        </w:rPr>
        <w:t xml:space="preserve"> </w:t>
      </w:r>
      <w:r w:rsidR="0063232C" w:rsidRPr="00CA574B">
        <w:t>patvirtintame „</w:t>
      </w:r>
      <w:r w:rsidR="0063232C" w:rsidRPr="00CA574B">
        <w:rPr>
          <w:bCs/>
        </w:rPr>
        <w:t>Profesinės reabilitacijos paslaugų plėtros 2007–2012 metų strategijos įgyvendinimo 2007–2008 metų priemonių plane“ iškeltais tikslais</w:t>
      </w:r>
      <w:r w:rsidR="005826AC">
        <w:rPr>
          <w:bCs/>
        </w:rPr>
        <w:t>, panaudojant Europos Sąjungos fondų ir Lietuvos Respublikos biudžeto lėšas</w:t>
      </w:r>
      <w:r w:rsidR="0063232C">
        <w:rPr>
          <w:bCs/>
        </w:rPr>
        <w:t xml:space="preserve">. </w:t>
      </w:r>
      <w:r w:rsidR="0063232C" w:rsidRPr="00CA574B">
        <w:rPr>
          <w:bCs/>
        </w:rPr>
        <w:t xml:space="preserve">Siekiant sudaryti </w:t>
      </w:r>
      <w:r w:rsidR="0063232C">
        <w:rPr>
          <w:bCs/>
        </w:rPr>
        <w:t>tinkamas</w:t>
      </w:r>
      <w:r w:rsidR="0063232C" w:rsidRPr="00CA574B">
        <w:rPr>
          <w:bCs/>
        </w:rPr>
        <w:t xml:space="preserve"> sąlygas neįgaliesiems įsitraukti į darbo rinką, buvo vykdoma regioninė profesinės reabilitacijos paslaugas teikiančių įstaigų plėtra</w:t>
      </w:r>
      <w:r w:rsidR="0063232C">
        <w:rPr>
          <w:bCs/>
        </w:rPr>
        <w:t>: statomi nauji neįgaliųjų profesinės reabilitacijos centrai, įsigyta specializuota įranga. T</w:t>
      </w:r>
      <w:r w:rsidR="0063232C" w:rsidRPr="00CA574B">
        <w:rPr>
          <w:bCs/>
        </w:rPr>
        <w:t xml:space="preserve">aip pat buvo parengta ir įdiegta profesinės reabilitacijos paslaugų </w:t>
      </w:r>
      <w:r w:rsidR="005826AC">
        <w:rPr>
          <w:bCs/>
        </w:rPr>
        <w:t xml:space="preserve">neįgaliesiems </w:t>
      </w:r>
      <w:r w:rsidR="0063232C">
        <w:rPr>
          <w:bCs/>
        </w:rPr>
        <w:t xml:space="preserve">teikimo </w:t>
      </w:r>
      <w:r w:rsidR="0063232C" w:rsidRPr="00CA574B">
        <w:rPr>
          <w:bCs/>
        </w:rPr>
        <w:t>metodika, nustatyti kvalifikaciniai reikalavimai profesinės reabilitacijos specialistams, parengti specialistai, sukurti profesinės reabilitacijos paslaugų teikimo neįgaliesiems standartai, sukurta paslaugų teikimo kokybės įvertinimo sistema.</w:t>
      </w:r>
    </w:p>
    <w:p w:rsidR="00906555" w:rsidRDefault="00EC3C9B" w:rsidP="0076135A">
      <w:pPr>
        <w:pStyle w:val="ListParagraph"/>
        <w:spacing w:line="276" w:lineRule="auto"/>
        <w:ind w:left="0" w:firstLine="851"/>
        <w:jc w:val="both"/>
      </w:pPr>
      <w:r>
        <w:rPr>
          <w:bCs/>
        </w:rPr>
        <w:t>201</w:t>
      </w:r>
      <w:r w:rsidR="00703345">
        <w:rPr>
          <w:bCs/>
        </w:rPr>
        <w:t>7</w:t>
      </w:r>
      <w:r w:rsidR="00607BA3">
        <w:rPr>
          <w:bCs/>
        </w:rPr>
        <w:t xml:space="preserve"> metais </w:t>
      </w:r>
      <w:r w:rsidR="00607BA3" w:rsidRPr="00221DA6">
        <w:t xml:space="preserve">Lietuvoje </w:t>
      </w:r>
      <w:r w:rsidR="00703345">
        <w:t xml:space="preserve">profesinės reabilitacijos programą baigė 835 neįgalieji, iš jų 594 (71 proc.) </w:t>
      </w:r>
      <w:r w:rsidR="00607BA3" w:rsidRPr="00221DA6">
        <w:t>įsidarbino arba pradėjo savarankišką veiklą</w:t>
      </w:r>
      <w:r w:rsidR="00607BA3" w:rsidRPr="00830DCF">
        <w:t xml:space="preserve">, apie 50 proc. išsilaikė darbo rinkoje 6 mėnesius ir ilgiau. </w:t>
      </w:r>
      <w:r>
        <w:rPr>
          <w:bCs/>
        </w:rPr>
        <w:t>Teikiant profesinės reabilitacijos paslaugas pasiekti rezultatai rodo</w:t>
      </w:r>
      <w:r w:rsidR="00607BA3" w:rsidRPr="00830DCF">
        <w:t xml:space="preserve">, kad ši paslauga yra </w:t>
      </w:r>
      <w:r w:rsidR="00607BA3" w:rsidRPr="00830DCF">
        <w:t>tinkamai orientuota į neįgaliųjų poreikius ir reikalinga neįgaliesiems.</w:t>
      </w:r>
    </w:p>
    <w:p w:rsidR="008833C2" w:rsidRDefault="008833C2" w:rsidP="008E2E95">
      <w:pPr>
        <w:tabs>
          <w:tab w:val="right" w:leader="underscore" w:pos="8505"/>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Profesinės reabilitacijos paslaugų teikėjų atstovai diskusijos metu </w:t>
      </w:r>
      <w:r w:rsidR="005826AC">
        <w:rPr>
          <w:rFonts w:ascii="Times New Roman" w:hAnsi="Times New Roman" w:cs="Times New Roman"/>
          <w:sz w:val="24"/>
          <w:szCs w:val="24"/>
        </w:rPr>
        <w:t>sutiko</w:t>
      </w:r>
      <w:r>
        <w:rPr>
          <w:rFonts w:ascii="Times New Roman" w:hAnsi="Times New Roman" w:cs="Times New Roman"/>
          <w:sz w:val="24"/>
          <w:szCs w:val="24"/>
        </w:rPr>
        <w:t>,</w:t>
      </w:r>
      <w:r w:rsidRPr="008833C2">
        <w:rPr>
          <w:rFonts w:ascii="Times New Roman" w:hAnsi="Times New Roman" w:cs="Times New Roman"/>
          <w:sz w:val="24"/>
          <w:szCs w:val="24"/>
        </w:rPr>
        <w:t xml:space="preserve"> kad dabar </w:t>
      </w:r>
      <w:r w:rsidR="00703345">
        <w:rPr>
          <w:rFonts w:ascii="Times New Roman" w:hAnsi="Times New Roman" w:cs="Times New Roman"/>
          <w:sz w:val="24"/>
          <w:szCs w:val="24"/>
        </w:rPr>
        <w:t>e</w:t>
      </w:r>
      <w:r w:rsidRPr="008833C2">
        <w:rPr>
          <w:rFonts w:ascii="Times New Roman" w:hAnsi="Times New Roman" w:cs="Times New Roman"/>
          <w:sz w:val="24"/>
          <w:szCs w:val="24"/>
        </w:rPr>
        <w:t xml:space="preserve">samą </w:t>
      </w:r>
      <w:r w:rsidR="00703345">
        <w:rPr>
          <w:rFonts w:ascii="Times New Roman" w:hAnsi="Times New Roman" w:cs="Times New Roman"/>
          <w:sz w:val="24"/>
          <w:szCs w:val="24"/>
        </w:rPr>
        <w:t xml:space="preserve">profesinė reabilitacijos paslaugų organizavimo </w:t>
      </w:r>
      <w:r w:rsidRPr="008833C2">
        <w:rPr>
          <w:rFonts w:ascii="Times New Roman" w:hAnsi="Times New Roman" w:cs="Times New Roman"/>
          <w:sz w:val="24"/>
          <w:szCs w:val="24"/>
        </w:rPr>
        <w:t>sistemą reiki</w:t>
      </w:r>
      <w:r w:rsidR="005826AC">
        <w:rPr>
          <w:rFonts w:ascii="Times New Roman" w:hAnsi="Times New Roman" w:cs="Times New Roman"/>
          <w:sz w:val="24"/>
          <w:szCs w:val="24"/>
        </w:rPr>
        <w:t>a tobulinti, t</w:t>
      </w:r>
      <w:r>
        <w:rPr>
          <w:rFonts w:ascii="Times New Roman" w:hAnsi="Times New Roman" w:cs="Times New Roman"/>
          <w:sz w:val="24"/>
          <w:szCs w:val="24"/>
        </w:rPr>
        <w:t>ačiau šiuo metu rengiamame teisės aktų pakeitimo</w:t>
      </w:r>
      <w:r w:rsidRPr="008833C2">
        <w:rPr>
          <w:rFonts w:ascii="Times New Roman" w:hAnsi="Times New Roman" w:cs="Times New Roman"/>
          <w:sz w:val="24"/>
          <w:szCs w:val="24"/>
        </w:rPr>
        <w:t xml:space="preserve"> projekte siūlomi profesinės reabilitacijos paslaugų organizavimo sistemos </w:t>
      </w:r>
      <w:r w:rsidRPr="008833C2">
        <w:rPr>
          <w:rFonts w:ascii="Times New Roman" w:hAnsi="Times New Roman" w:cs="Times New Roman"/>
          <w:sz w:val="24"/>
          <w:szCs w:val="24"/>
        </w:rPr>
        <w:t>pakeitimai</w:t>
      </w:r>
      <w:r w:rsidR="0068081A">
        <w:rPr>
          <w:rFonts w:ascii="Times New Roman" w:hAnsi="Times New Roman" w:cs="Times New Roman"/>
          <w:sz w:val="24"/>
          <w:szCs w:val="24"/>
        </w:rPr>
        <w:t xml:space="preserve"> </w:t>
      </w:r>
      <w:r w:rsidR="00EB05B7">
        <w:rPr>
          <w:rFonts w:ascii="Times New Roman" w:hAnsi="Times New Roman" w:cs="Times New Roman"/>
          <w:sz w:val="24"/>
          <w:szCs w:val="24"/>
        </w:rPr>
        <w:t>ne tik neatneštų siekiamo rezultato bet ir neaišku, kaip atsilieptų neįgaliesiems teikiant jiems prieinamą ir kokybišką paslaugą</w:t>
      </w:r>
      <w:r w:rsidRPr="008833C2">
        <w:rPr>
          <w:rFonts w:ascii="Times New Roman" w:hAnsi="Times New Roman" w:cs="Times New Roman"/>
          <w:sz w:val="24"/>
          <w:szCs w:val="24"/>
        </w:rPr>
        <w:t xml:space="preserve">. </w:t>
      </w:r>
      <w:r w:rsidR="007137A4">
        <w:rPr>
          <w:rFonts w:ascii="Times New Roman" w:hAnsi="Times New Roman" w:cs="Times New Roman"/>
          <w:sz w:val="24"/>
          <w:szCs w:val="24"/>
        </w:rPr>
        <w:t>Praplečiant</w:t>
      </w:r>
      <w:r w:rsidR="00EB05B7">
        <w:rPr>
          <w:rFonts w:ascii="Times New Roman" w:hAnsi="Times New Roman" w:cs="Times New Roman"/>
          <w:sz w:val="24"/>
          <w:szCs w:val="24"/>
        </w:rPr>
        <w:t xml:space="preserve"> paslaugų gavėjų ratą ir n</w:t>
      </w:r>
      <w:r w:rsidR="00587622">
        <w:rPr>
          <w:rFonts w:ascii="Times New Roman" w:hAnsi="Times New Roman" w:cs="Times New Roman"/>
          <w:sz w:val="24"/>
          <w:szCs w:val="24"/>
        </w:rPr>
        <w:t xml:space="preserve">eskiriant </w:t>
      </w:r>
      <w:r w:rsidR="00EB05B7">
        <w:rPr>
          <w:rFonts w:ascii="Times New Roman" w:hAnsi="Times New Roman" w:cs="Times New Roman"/>
          <w:sz w:val="24"/>
          <w:szCs w:val="24"/>
        </w:rPr>
        <w:t xml:space="preserve">tam </w:t>
      </w:r>
      <w:r w:rsidR="0068081A">
        <w:rPr>
          <w:rFonts w:ascii="Times New Roman" w:hAnsi="Times New Roman" w:cs="Times New Roman"/>
          <w:sz w:val="24"/>
          <w:szCs w:val="24"/>
        </w:rPr>
        <w:t>papildomų lėšų</w:t>
      </w:r>
      <w:r w:rsidR="00587622">
        <w:rPr>
          <w:rFonts w:ascii="Times New Roman" w:hAnsi="Times New Roman" w:cs="Times New Roman"/>
          <w:sz w:val="24"/>
          <w:szCs w:val="24"/>
        </w:rPr>
        <w:t>,</w:t>
      </w:r>
      <w:r w:rsidRPr="008833C2">
        <w:rPr>
          <w:rFonts w:ascii="Times New Roman" w:hAnsi="Times New Roman" w:cs="Times New Roman"/>
          <w:sz w:val="24"/>
          <w:szCs w:val="24"/>
        </w:rPr>
        <w:t xml:space="preserve"> kyla rizika, kad neįgaliųjų integracijos į darbo rinką ir profesinės reabilitacijos </w:t>
      </w:r>
      <w:r w:rsidRPr="008833C2">
        <w:rPr>
          <w:rFonts w:ascii="Times New Roman" w:hAnsi="Times New Roman" w:cs="Times New Roman"/>
          <w:sz w:val="24"/>
          <w:szCs w:val="24"/>
        </w:rPr>
        <w:t>poreikio tenkinimo situacija pablogės.</w:t>
      </w:r>
      <w:r w:rsidR="006B0FD7">
        <w:rPr>
          <w:rFonts w:ascii="Times New Roman" w:hAnsi="Times New Roman" w:cs="Times New Roman"/>
          <w:sz w:val="24"/>
          <w:szCs w:val="24"/>
        </w:rPr>
        <w:t xml:space="preserve"> Tai iš esmės prieštarauja Jungtinių Tautų neįgaliųjų teisių </w:t>
      </w:r>
      <w:r w:rsidR="006B0FD7">
        <w:rPr>
          <w:rFonts w:ascii="Times New Roman" w:hAnsi="Times New Roman" w:cs="Times New Roman"/>
          <w:sz w:val="24"/>
          <w:szCs w:val="24"/>
        </w:rPr>
        <w:t xml:space="preserve">konvencijos </w:t>
      </w:r>
      <w:r w:rsidR="006B0FD7" w:rsidRPr="006B0FD7">
        <w:rPr>
          <w:rFonts w:ascii="Times New Roman" w:hAnsi="Times New Roman" w:cs="Times New Roman"/>
          <w:sz w:val="24"/>
          <w:szCs w:val="24"/>
        </w:rPr>
        <w:t>26 ir 27 straipsni</w:t>
      </w:r>
      <w:r w:rsidR="006B0FD7">
        <w:rPr>
          <w:rFonts w:ascii="Times New Roman" w:hAnsi="Times New Roman" w:cs="Times New Roman"/>
          <w:sz w:val="24"/>
          <w:szCs w:val="24"/>
        </w:rPr>
        <w:t>ų nuostatoms, įpareigojančioms valstybes skatinti, stiprinti ir plėsti neįgaliųjų profesinę ir kvalifikacinę reabilitaciją.</w:t>
      </w:r>
    </w:p>
    <w:p w:rsidR="00A41BBA" w:rsidRPr="00A41BBA" w:rsidRDefault="00A41BBA" w:rsidP="00A41BBA">
      <w:pPr>
        <w:tabs>
          <w:tab w:val="right" w:leader="underscore" w:pos="8505"/>
        </w:tabs>
        <w:ind w:firstLine="851"/>
        <w:jc w:val="both"/>
        <w:rPr>
          <w:rFonts w:ascii="Times New Roman" w:hAnsi="Times New Roman" w:cs="Times New Roman"/>
          <w:bCs/>
          <w:sz w:val="24"/>
          <w:szCs w:val="24"/>
        </w:rPr>
      </w:pPr>
      <w:r w:rsidRPr="00A41BBA">
        <w:rPr>
          <w:rFonts w:ascii="Times New Roman" w:hAnsi="Times New Roman" w:cs="Times New Roman"/>
          <w:bCs/>
          <w:sz w:val="24"/>
          <w:szCs w:val="24"/>
        </w:rPr>
        <w:t xml:space="preserve">Atsižvelgdami į diskusijos metu pateiktą informaciją </w:t>
      </w:r>
      <w:r>
        <w:rPr>
          <w:rFonts w:ascii="Times New Roman" w:hAnsi="Times New Roman" w:cs="Times New Roman"/>
          <w:bCs/>
          <w:sz w:val="24"/>
          <w:szCs w:val="24"/>
        </w:rPr>
        <w:t>bei išsakytą atsakin</w:t>
      </w:r>
      <w:r w:rsidR="00196C53">
        <w:rPr>
          <w:rFonts w:ascii="Times New Roman" w:hAnsi="Times New Roman" w:cs="Times New Roman"/>
          <w:bCs/>
          <w:sz w:val="24"/>
          <w:szCs w:val="24"/>
        </w:rPr>
        <w:t xml:space="preserve">gų institucijų </w:t>
      </w:r>
      <w:r w:rsidR="00196C53">
        <w:rPr>
          <w:rFonts w:ascii="Times New Roman" w:hAnsi="Times New Roman" w:cs="Times New Roman"/>
          <w:bCs/>
          <w:sz w:val="24"/>
          <w:szCs w:val="24"/>
        </w:rPr>
        <w:t>poziciją, diskusijoje dalyvavę</w:t>
      </w:r>
      <w:r w:rsidRPr="00A41BBA">
        <w:rPr>
          <w:rFonts w:ascii="Times New Roman" w:hAnsi="Times New Roman" w:cs="Times New Roman"/>
          <w:bCs/>
          <w:sz w:val="24"/>
          <w:szCs w:val="24"/>
        </w:rPr>
        <w:t xml:space="preserve"> profesinės reabilitacijos paslaugas teikiančių įstaigų </w:t>
      </w:r>
      <w:r w:rsidR="00196C53">
        <w:rPr>
          <w:rFonts w:ascii="Times New Roman" w:hAnsi="Times New Roman" w:cs="Times New Roman"/>
          <w:bCs/>
          <w:sz w:val="24"/>
          <w:szCs w:val="24"/>
        </w:rPr>
        <w:t xml:space="preserve">atstovai priėmė sprendimą </w:t>
      </w:r>
      <w:r w:rsidR="007137A4">
        <w:rPr>
          <w:rFonts w:ascii="Times New Roman" w:hAnsi="Times New Roman" w:cs="Times New Roman"/>
          <w:bCs/>
          <w:sz w:val="24"/>
          <w:szCs w:val="24"/>
        </w:rPr>
        <w:t xml:space="preserve">bendrai </w:t>
      </w:r>
      <w:r w:rsidR="00EB05B7">
        <w:rPr>
          <w:rFonts w:ascii="Times New Roman" w:hAnsi="Times New Roman" w:cs="Times New Roman"/>
          <w:bCs/>
          <w:sz w:val="24"/>
          <w:szCs w:val="24"/>
        </w:rPr>
        <w:t xml:space="preserve">kreiptis </w:t>
      </w:r>
      <w:r w:rsidR="007137A4">
        <w:rPr>
          <w:rFonts w:ascii="Times New Roman" w:hAnsi="Times New Roman" w:cs="Times New Roman"/>
          <w:bCs/>
          <w:sz w:val="24"/>
          <w:szCs w:val="24"/>
        </w:rPr>
        <w:t xml:space="preserve">į Lietuvos Respublikos Ministrą Pirmininką, Lietuvos Respublikos Seimo Socialinių reikalų ir darbo komitetą ir Neįgaliųjų teisių komisiją, Socialinės apsaugos ir darbo ministeriją, Neįgaliųjų reikalų departamentą prie Socialinės apsaugos ir darbo ministerijos ir Užimtumo tarnybą prie Socialinės apsaugos ir darbo ministerijos </w:t>
      </w:r>
      <w:r w:rsidR="00EB05B7">
        <w:rPr>
          <w:rFonts w:ascii="Times New Roman" w:hAnsi="Times New Roman" w:cs="Times New Roman"/>
          <w:bCs/>
          <w:sz w:val="24"/>
          <w:szCs w:val="24"/>
        </w:rPr>
        <w:t xml:space="preserve">ir </w:t>
      </w:r>
      <w:r w:rsidR="007137A4">
        <w:rPr>
          <w:rFonts w:ascii="Times New Roman" w:hAnsi="Times New Roman" w:cs="Times New Roman"/>
          <w:bCs/>
          <w:sz w:val="24"/>
          <w:szCs w:val="24"/>
        </w:rPr>
        <w:t xml:space="preserve">pateikti </w:t>
      </w:r>
      <w:r w:rsidR="00196C53">
        <w:rPr>
          <w:rFonts w:ascii="Times New Roman" w:hAnsi="Times New Roman" w:cs="Times New Roman"/>
          <w:bCs/>
          <w:sz w:val="24"/>
          <w:szCs w:val="24"/>
        </w:rPr>
        <w:t>savo nuomonę</w:t>
      </w:r>
      <w:r w:rsidR="00ED4E3F">
        <w:rPr>
          <w:rFonts w:ascii="Times New Roman" w:hAnsi="Times New Roman" w:cs="Times New Roman"/>
          <w:bCs/>
          <w:sz w:val="24"/>
          <w:szCs w:val="24"/>
        </w:rPr>
        <w:t>,</w:t>
      </w:r>
      <w:r w:rsidR="00ED4E3F" w:rsidRPr="00ED4E3F">
        <w:rPr>
          <w:rFonts w:ascii="Times New Roman" w:hAnsi="Times New Roman" w:cs="Times New Roman"/>
          <w:bCs/>
          <w:sz w:val="24"/>
          <w:szCs w:val="24"/>
        </w:rPr>
        <w:t xml:space="preserve"> </w:t>
      </w:r>
      <w:r w:rsidR="00ED4E3F" w:rsidRPr="00A41BBA">
        <w:rPr>
          <w:rFonts w:ascii="Times New Roman" w:hAnsi="Times New Roman" w:cs="Times New Roman"/>
          <w:bCs/>
          <w:sz w:val="24"/>
          <w:szCs w:val="24"/>
        </w:rPr>
        <w:t>argumentus</w:t>
      </w:r>
      <w:r w:rsidR="00196C53">
        <w:rPr>
          <w:rFonts w:ascii="Times New Roman" w:hAnsi="Times New Roman" w:cs="Times New Roman"/>
          <w:bCs/>
          <w:sz w:val="24"/>
          <w:szCs w:val="24"/>
        </w:rPr>
        <w:t xml:space="preserve"> </w:t>
      </w:r>
      <w:r w:rsidR="00196C53" w:rsidRPr="00A41BBA">
        <w:rPr>
          <w:rFonts w:ascii="Times New Roman" w:hAnsi="Times New Roman" w:cs="Times New Roman"/>
          <w:bCs/>
          <w:sz w:val="24"/>
          <w:szCs w:val="24"/>
        </w:rPr>
        <w:t xml:space="preserve">ir </w:t>
      </w:r>
      <w:r w:rsidR="00ED4E3F">
        <w:rPr>
          <w:rFonts w:ascii="Times New Roman" w:hAnsi="Times New Roman" w:cs="Times New Roman"/>
          <w:bCs/>
          <w:sz w:val="24"/>
          <w:szCs w:val="24"/>
        </w:rPr>
        <w:t xml:space="preserve">siūlymus </w:t>
      </w:r>
      <w:r w:rsidR="00196C53" w:rsidRPr="00A41BBA">
        <w:rPr>
          <w:rFonts w:ascii="Times New Roman" w:hAnsi="Times New Roman" w:cs="Times New Roman"/>
          <w:bCs/>
          <w:sz w:val="24"/>
          <w:szCs w:val="24"/>
        </w:rPr>
        <w:t>dėl teisės akto projekte numatomų profesinės reabilitacijos paslaugų sistemos pakeitimų</w:t>
      </w:r>
      <w:r w:rsidR="00196C53">
        <w:rPr>
          <w:rFonts w:ascii="Times New Roman" w:hAnsi="Times New Roman" w:cs="Times New Roman"/>
          <w:bCs/>
          <w:sz w:val="24"/>
          <w:szCs w:val="24"/>
        </w:rPr>
        <w:t xml:space="preserve"> </w:t>
      </w:r>
      <w:r w:rsidR="00EE631B">
        <w:rPr>
          <w:rFonts w:ascii="Times New Roman" w:hAnsi="Times New Roman" w:cs="Times New Roman"/>
          <w:sz w:val="24"/>
          <w:szCs w:val="24"/>
        </w:rPr>
        <w:t>Tikimasi</w:t>
      </w:r>
      <w:r w:rsidR="00EE631B" w:rsidRPr="00EE631B">
        <w:rPr>
          <w:rFonts w:ascii="Times New Roman" w:hAnsi="Times New Roman" w:cs="Times New Roman"/>
          <w:sz w:val="24"/>
          <w:szCs w:val="24"/>
        </w:rPr>
        <w:t xml:space="preserve">, kad suvienijus teisės aktus rengiančių bei juos įgyvendinančių institucijų, profesinės reabilitacijos paslaugas teikiančių įstaigų ir nevyriausybinių organizacijų pastangas </w:t>
      </w:r>
      <w:bookmarkStart w:id="0" w:name="_GoBack"/>
      <w:r w:rsidR="00EE631B" w:rsidRPr="00EE631B">
        <w:rPr>
          <w:rFonts w:ascii="Times New Roman" w:hAnsi="Times New Roman" w:cs="Times New Roman"/>
          <w:sz w:val="24"/>
          <w:szCs w:val="24"/>
        </w:rPr>
        <w:t xml:space="preserve">bus galima užtikrinti efektyvų profesinės reabilitacijos sistemos </w:t>
      </w:r>
      <w:r w:rsidR="007137A4">
        <w:rPr>
          <w:rFonts w:ascii="Times New Roman" w:hAnsi="Times New Roman" w:cs="Times New Roman"/>
          <w:sz w:val="24"/>
          <w:szCs w:val="24"/>
        </w:rPr>
        <w:t>tobulinimą,</w:t>
      </w:r>
      <w:r w:rsidR="007137A4" w:rsidRPr="00EE631B">
        <w:rPr>
          <w:rFonts w:ascii="Times New Roman" w:hAnsi="Times New Roman" w:cs="Times New Roman"/>
          <w:sz w:val="24"/>
          <w:szCs w:val="24"/>
        </w:rPr>
        <w:t xml:space="preserve"> </w:t>
      </w:r>
      <w:r w:rsidR="00EE631B" w:rsidRPr="00EE631B">
        <w:rPr>
          <w:rFonts w:ascii="Times New Roman" w:hAnsi="Times New Roman" w:cs="Times New Roman"/>
          <w:sz w:val="24"/>
          <w:szCs w:val="24"/>
        </w:rPr>
        <w:t>pritaikymą prie šiandienos reikalavimų bei tolimesnį jos vystymą.</w:t>
      </w:r>
    </w:p>
    <w:bookmarkEnd w:id="0"/>
    <w:p w:rsidR="00EE631B" w:rsidRDefault="00EE631B">
      <w:pPr>
        <w:rPr>
          <w:rFonts w:ascii="Times New Roman" w:hAnsi="Times New Roman" w:cs="Times New Roman"/>
        </w:rPr>
      </w:pPr>
      <w:r>
        <w:rPr>
          <w:rFonts w:ascii="Times New Roman" w:hAnsi="Times New Roman" w:cs="Times New Roman"/>
        </w:rPr>
        <w:br w:type="page"/>
      </w:r>
    </w:p>
    <w:p w:rsidR="00B2683E" w:rsidRDefault="00D50D89" w:rsidP="00C96A96">
      <w:pPr>
        <w:spacing w:after="0"/>
        <w:jc w:val="both"/>
        <w:rPr>
          <w:rFonts w:ascii="Times New Roman" w:hAnsi="Times New Roman" w:cs="Times New Roman"/>
          <w:noProof/>
          <w:sz w:val="24"/>
          <w:szCs w:val="24"/>
          <w:lang w:eastAsia="lt-LT"/>
        </w:rPr>
      </w:pPr>
      <w:r w:rsidRPr="00D50D89">
        <w:rPr>
          <w:rFonts w:ascii="Times New Roman" w:eastAsia="Times New Roman" w:hAnsi="Times New Roman" w:cs="Times New Roman"/>
          <w:snapToGrid w:val="0"/>
          <w:color w:val="000000"/>
          <w:w w:val="0"/>
          <w:sz w:val="0"/>
          <w:szCs w:val="0"/>
          <w:u w:color="000000"/>
          <w:bdr w:val="none" w:sz="0" w:space="0" w:color="000000"/>
          <w:shd w:val="clear" w:color="000000" w:fill="000000"/>
        </w:rPr>
        <w:lastRenderedPageBreak/>
        <w:t xml:space="preserve"> </w:t>
      </w:r>
    </w:p>
    <w:p w:rsidR="00B2683E" w:rsidRDefault="00B55F5B" w:rsidP="00C96A96">
      <w:pPr>
        <w:spacing w:after="0"/>
        <w:jc w:val="both"/>
        <w:rPr>
          <w:rFonts w:ascii="Times New Roman" w:hAnsi="Times New Roman" w:cs="Times New Roman"/>
          <w:noProof/>
          <w:sz w:val="24"/>
          <w:szCs w:val="24"/>
          <w:lang w:eastAsia="lt-LT"/>
        </w:rPr>
      </w:pPr>
      <w:r w:rsidRPr="004F30EE">
        <w:rPr>
          <w:rFonts w:ascii="Times New Roman" w:hAnsi="Times New Roman" w:cs="Times New Roman"/>
          <w:noProof/>
          <w:sz w:val="24"/>
          <w:szCs w:val="24"/>
          <w:lang w:eastAsia="lt-LT"/>
        </w:rPr>
        <w:drawing>
          <wp:inline distT="0" distB="0" distL="0" distR="0">
            <wp:extent cx="3025775" cy="1979085"/>
            <wp:effectExtent l="0" t="0" r="3175" b="2540"/>
            <wp:docPr id="6" name="Picture 6" descr="C:\Users\X\Desktop\2018 11 16 foto\DSC_0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Desktop\2018 11 16 foto\DSC_094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89" b="-1"/>
                    <a:stretch/>
                  </pic:blipFill>
                  <pic:spPr bwMode="auto">
                    <a:xfrm>
                      <a:off x="0" y="0"/>
                      <a:ext cx="3033409" cy="1984078"/>
                    </a:xfrm>
                    <a:prstGeom prst="rect">
                      <a:avLst/>
                    </a:prstGeom>
                    <a:noFill/>
                    <a:ln>
                      <a:noFill/>
                    </a:ln>
                    <a:extLst>
                      <a:ext uri="{53640926-AAD7-44D8-BBD7-CCE9431645EC}">
                        <a14:shadowObscured xmlns:a14="http://schemas.microsoft.com/office/drawing/2010/main"/>
                      </a:ext>
                    </a:extLst>
                  </pic:spPr>
                </pic:pic>
              </a:graphicData>
            </a:graphic>
          </wp:inline>
        </w:drawing>
      </w:r>
      <w:r w:rsidR="009E2E6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B2683E" w:rsidRPr="004F30EE">
        <w:rPr>
          <w:rFonts w:ascii="Times New Roman" w:hAnsi="Times New Roman" w:cs="Times New Roman"/>
          <w:noProof/>
          <w:sz w:val="24"/>
          <w:szCs w:val="24"/>
          <w:lang w:eastAsia="lt-LT"/>
        </w:rPr>
        <w:drawing>
          <wp:inline distT="0" distB="0" distL="0" distR="0">
            <wp:extent cx="2966085" cy="1975749"/>
            <wp:effectExtent l="0" t="0" r="5715" b="5715"/>
            <wp:docPr id="5" name="Picture 5" descr="C:\Users\X\Desktop\2018 11 16 foto\DSC_0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Desktop\2018 11 16 foto\DSC_094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892" t="4970"/>
                    <a:stretch/>
                  </pic:blipFill>
                  <pic:spPr bwMode="auto">
                    <a:xfrm>
                      <a:off x="0" y="0"/>
                      <a:ext cx="2973736" cy="1980846"/>
                    </a:xfrm>
                    <a:prstGeom prst="rect">
                      <a:avLst/>
                    </a:prstGeom>
                    <a:noFill/>
                    <a:ln>
                      <a:noFill/>
                    </a:ln>
                    <a:extLst>
                      <a:ext uri="{53640926-AAD7-44D8-BBD7-CCE9431645EC}">
                        <a14:shadowObscured xmlns:a14="http://schemas.microsoft.com/office/drawing/2010/main"/>
                      </a:ext>
                    </a:extLst>
                  </pic:spPr>
                </pic:pic>
              </a:graphicData>
            </a:graphic>
          </wp:inline>
        </w:drawing>
      </w:r>
    </w:p>
    <w:p w:rsidR="00B2683E" w:rsidRDefault="00AC32C1" w:rsidP="00C96A96">
      <w:pPr>
        <w:spacing w:after="0"/>
        <w:jc w:val="both"/>
        <w:rPr>
          <w:rFonts w:ascii="Times New Roman" w:hAnsi="Times New Roman" w:cs="Times New Roman"/>
          <w:noProof/>
          <w:sz w:val="24"/>
          <w:szCs w:val="24"/>
          <w:lang w:eastAsia="lt-LT"/>
        </w:rPr>
      </w:pPr>
      <w:r w:rsidRPr="000C7894">
        <w:rPr>
          <w:rFonts w:ascii="Times New Roman" w:hAnsi="Times New Roman" w:cs="Times New Roman"/>
          <w:noProof/>
          <w:sz w:val="24"/>
          <w:szCs w:val="24"/>
          <w:lang w:eastAsia="lt-LT"/>
        </w:rPr>
        <w:drawing>
          <wp:inline distT="0" distB="0" distL="0" distR="0">
            <wp:extent cx="3025775" cy="2033270"/>
            <wp:effectExtent l="0" t="0" r="3175" b="5080"/>
            <wp:docPr id="8" name="Picture 8" descr="C:\Users\X\Desktop\2018 11 16 foto\DSC_0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X\Desktop\2018 11 16 foto\DSC_094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37" t="27456" r="37397" b="12099"/>
                    <a:stretch/>
                  </pic:blipFill>
                  <pic:spPr bwMode="auto">
                    <a:xfrm>
                      <a:off x="0" y="0"/>
                      <a:ext cx="3037622" cy="2041231"/>
                    </a:xfrm>
                    <a:prstGeom prst="rect">
                      <a:avLst/>
                    </a:prstGeom>
                    <a:noFill/>
                    <a:ln>
                      <a:noFill/>
                    </a:ln>
                    <a:extLst>
                      <a:ext uri="{53640926-AAD7-44D8-BBD7-CCE9431645EC}">
                        <a14:shadowObscured xmlns:a14="http://schemas.microsoft.com/office/drawing/2010/main"/>
                      </a:ext>
                    </a:extLst>
                  </pic:spPr>
                </pic:pic>
              </a:graphicData>
            </a:graphic>
          </wp:inline>
        </w:drawing>
      </w:r>
      <w:r w:rsidR="00B2683E" w:rsidRPr="00B37EFE">
        <w:rPr>
          <w:rFonts w:ascii="Times New Roman" w:hAnsi="Times New Roman" w:cs="Times New Roman"/>
          <w:noProof/>
          <w:sz w:val="24"/>
          <w:szCs w:val="24"/>
          <w:lang w:eastAsia="lt-LT"/>
        </w:rPr>
        <w:drawing>
          <wp:inline distT="0" distB="0" distL="0" distR="0">
            <wp:extent cx="2970848" cy="2033270"/>
            <wp:effectExtent l="0" t="0" r="1270" b="5080"/>
            <wp:docPr id="9" name="Picture 9" descr="C:\Users\X\Desktop\2018 11 16 foto\DSC_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X\Desktop\2018 11 16 foto\DSC_091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299" t="40332" r="19685" b="8321"/>
                    <a:stretch/>
                  </pic:blipFill>
                  <pic:spPr bwMode="auto">
                    <a:xfrm>
                      <a:off x="0" y="0"/>
                      <a:ext cx="2981655" cy="2040667"/>
                    </a:xfrm>
                    <a:prstGeom prst="rect">
                      <a:avLst/>
                    </a:prstGeom>
                    <a:noFill/>
                    <a:ln>
                      <a:noFill/>
                    </a:ln>
                    <a:extLst>
                      <a:ext uri="{53640926-AAD7-44D8-BBD7-CCE9431645EC}">
                        <a14:shadowObscured xmlns:a14="http://schemas.microsoft.com/office/drawing/2010/main"/>
                      </a:ext>
                    </a:extLst>
                  </pic:spPr>
                </pic:pic>
              </a:graphicData>
            </a:graphic>
          </wp:inline>
        </w:drawing>
      </w:r>
    </w:p>
    <w:p w:rsidR="00D50D89" w:rsidRDefault="00D50D89" w:rsidP="00C96A96">
      <w:pPr>
        <w:spacing w:after="0"/>
        <w:jc w:val="both"/>
        <w:rPr>
          <w:rFonts w:ascii="Times New Roman" w:hAnsi="Times New Roman" w:cs="Times New Roman"/>
          <w:sz w:val="24"/>
          <w:szCs w:val="24"/>
        </w:rPr>
      </w:pPr>
    </w:p>
    <w:p w:rsidR="00D50D89" w:rsidRDefault="00D50D89" w:rsidP="00C96A96">
      <w:pPr>
        <w:spacing w:after="0"/>
        <w:jc w:val="both"/>
        <w:rPr>
          <w:rFonts w:ascii="Times New Roman" w:hAnsi="Times New Roman" w:cs="Times New Roman"/>
          <w:sz w:val="24"/>
          <w:szCs w:val="24"/>
        </w:rPr>
      </w:pPr>
    </w:p>
    <w:p w:rsidR="00C96A96" w:rsidRDefault="00C96A96" w:rsidP="00C96A96">
      <w:pPr>
        <w:spacing w:after="0"/>
        <w:jc w:val="both"/>
        <w:rPr>
          <w:rFonts w:ascii="Times New Roman" w:hAnsi="Times New Roman" w:cs="Times New Roman"/>
          <w:sz w:val="24"/>
          <w:szCs w:val="24"/>
        </w:rPr>
      </w:pPr>
      <w:r>
        <w:rPr>
          <w:rFonts w:ascii="Times New Roman" w:hAnsi="Times New Roman" w:cs="Times New Roman"/>
          <w:sz w:val="24"/>
          <w:szCs w:val="24"/>
        </w:rPr>
        <w:t>Informaciją parengė</w:t>
      </w:r>
    </w:p>
    <w:p w:rsidR="00C96A96" w:rsidRPr="009367E6" w:rsidRDefault="00C96A96" w:rsidP="00C96A96">
      <w:pPr>
        <w:spacing w:after="0"/>
        <w:jc w:val="both"/>
        <w:rPr>
          <w:rFonts w:ascii="Times New Roman" w:hAnsi="Times New Roman" w:cs="Times New Roman"/>
          <w:bCs/>
          <w:sz w:val="24"/>
          <w:szCs w:val="24"/>
        </w:rPr>
      </w:pPr>
      <w:r>
        <w:rPr>
          <w:rFonts w:ascii="Times New Roman" w:hAnsi="Times New Roman" w:cs="Times New Roman"/>
          <w:sz w:val="24"/>
          <w:szCs w:val="24"/>
        </w:rPr>
        <w:t>VšĮ „Vilties žiedas“ Profesinės reabilitacijos metodinis centras</w:t>
      </w:r>
    </w:p>
    <w:sectPr w:rsidR="00C96A96" w:rsidRPr="009367E6" w:rsidSect="00B835A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BA"/>
    <w:family w:val="swiss"/>
    <w:pitch w:val="variable"/>
    <w:sig w:usb0="A00002EF" w:usb1="4000A44B"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211"/>
    <w:multiLevelType w:val="hybridMultilevel"/>
    <w:tmpl w:val="FB3611E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 w15:restartNumberingAfterBreak="0">
    <w:nsid w:val="104D7BCB"/>
    <w:multiLevelType w:val="hybridMultilevel"/>
    <w:tmpl w:val="BF606B76"/>
    <w:lvl w:ilvl="0" w:tplc="ECBC7DB8">
      <w:start w:val="1"/>
      <w:numFmt w:val="bullet"/>
      <w:lvlText w:val="•"/>
      <w:lvlJc w:val="left"/>
      <w:pPr>
        <w:tabs>
          <w:tab w:val="num" w:pos="720"/>
        </w:tabs>
        <w:ind w:left="720" w:hanging="360"/>
      </w:pPr>
      <w:rPr>
        <w:rFonts w:ascii="Corbel" w:hAnsi="Corbel" w:hint="default"/>
      </w:rPr>
    </w:lvl>
    <w:lvl w:ilvl="1" w:tplc="9982794E" w:tentative="1">
      <w:start w:val="1"/>
      <w:numFmt w:val="bullet"/>
      <w:lvlText w:val="•"/>
      <w:lvlJc w:val="left"/>
      <w:pPr>
        <w:tabs>
          <w:tab w:val="num" w:pos="1440"/>
        </w:tabs>
        <w:ind w:left="1440" w:hanging="360"/>
      </w:pPr>
      <w:rPr>
        <w:rFonts w:ascii="Corbel" w:hAnsi="Corbel" w:hint="default"/>
      </w:rPr>
    </w:lvl>
    <w:lvl w:ilvl="2" w:tplc="488A2C00" w:tentative="1">
      <w:start w:val="1"/>
      <w:numFmt w:val="bullet"/>
      <w:lvlText w:val="•"/>
      <w:lvlJc w:val="left"/>
      <w:pPr>
        <w:tabs>
          <w:tab w:val="num" w:pos="2160"/>
        </w:tabs>
        <w:ind w:left="2160" w:hanging="360"/>
      </w:pPr>
      <w:rPr>
        <w:rFonts w:ascii="Corbel" w:hAnsi="Corbel" w:hint="default"/>
      </w:rPr>
    </w:lvl>
    <w:lvl w:ilvl="3" w:tplc="751E9C48" w:tentative="1">
      <w:start w:val="1"/>
      <w:numFmt w:val="bullet"/>
      <w:lvlText w:val="•"/>
      <w:lvlJc w:val="left"/>
      <w:pPr>
        <w:tabs>
          <w:tab w:val="num" w:pos="2880"/>
        </w:tabs>
        <w:ind w:left="2880" w:hanging="360"/>
      </w:pPr>
      <w:rPr>
        <w:rFonts w:ascii="Corbel" w:hAnsi="Corbel" w:hint="default"/>
      </w:rPr>
    </w:lvl>
    <w:lvl w:ilvl="4" w:tplc="F6FCAA32" w:tentative="1">
      <w:start w:val="1"/>
      <w:numFmt w:val="bullet"/>
      <w:lvlText w:val="•"/>
      <w:lvlJc w:val="left"/>
      <w:pPr>
        <w:tabs>
          <w:tab w:val="num" w:pos="3600"/>
        </w:tabs>
        <w:ind w:left="3600" w:hanging="360"/>
      </w:pPr>
      <w:rPr>
        <w:rFonts w:ascii="Corbel" w:hAnsi="Corbel" w:hint="default"/>
      </w:rPr>
    </w:lvl>
    <w:lvl w:ilvl="5" w:tplc="F1D2B58E" w:tentative="1">
      <w:start w:val="1"/>
      <w:numFmt w:val="bullet"/>
      <w:lvlText w:val="•"/>
      <w:lvlJc w:val="left"/>
      <w:pPr>
        <w:tabs>
          <w:tab w:val="num" w:pos="4320"/>
        </w:tabs>
        <w:ind w:left="4320" w:hanging="360"/>
      </w:pPr>
      <w:rPr>
        <w:rFonts w:ascii="Corbel" w:hAnsi="Corbel" w:hint="default"/>
      </w:rPr>
    </w:lvl>
    <w:lvl w:ilvl="6" w:tplc="7820EADA" w:tentative="1">
      <w:start w:val="1"/>
      <w:numFmt w:val="bullet"/>
      <w:lvlText w:val="•"/>
      <w:lvlJc w:val="left"/>
      <w:pPr>
        <w:tabs>
          <w:tab w:val="num" w:pos="5040"/>
        </w:tabs>
        <w:ind w:left="5040" w:hanging="360"/>
      </w:pPr>
      <w:rPr>
        <w:rFonts w:ascii="Corbel" w:hAnsi="Corbel" w:hint="default"/>
      </w:rPr>
    </w:lvl>
    <w:lvl w:ilvl="7" w:tplc="44C0C7A4" w:tentative="1">
      <w:start w:val="1"/>
      <w:numFmt w:val="bullet"/>
      <w:lvlText w:val="•"/>
      <w:lvlJc w:val="left"/>
      <w:pPr>
        <w:tabs>
          <w:tab w:val="num" w:pos="5760"/>
        </w:tabs>
        <w:ind w:left="5760" w:hanging="360"/>
      </w:pPr>
      <w:rPr>
        <w:rFonts w:ascii="Corbel" w:hAnsi="Corbel" w:hint="default"/>
      </w:rPr>
    </w:lvl>
    <w:lvl w:ilvl="8" w:tplc="9BE06FE8" w:tentative="1">
      <w:start w:val="1"/>
      <w:numFmt w:val="bullet"/>
      <w:lvlText w:val="•"/>
      <w:lvlJc w:val="left"/>
      <w:pPr>
        <w:tabs>
          <w:tab w:val="num" w:pos="6480"/>
        </w:tabs>
        <w:ind w:left="6480" w:hanging="360"/>
      </w:pPr>
      <w:rPr>
        <w:rFonts w:ascii="Corbel" w:hAnsi="Corbel" w:hint="default"/>
      </w:rPr>
    </w:lvl>
  </w:abstractNum>
  <w:abstractNum w:abstractNumId="2" w15:restartNumberingAfterBreak="0">
    <w:nsid w:val="22512CF4"/>
    <w:multiLevelType w:val="hybridMultilevel"/>
    <w:tmpl w:val="617EB7F0"/>
    <w:lvl w:ilvl="0" w:tplc="697AEECA">
      <w:start w:val="2017"/>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32564207"/>
    <w:multiLevelType w:val="hybridMultilevel"/>
    <w:tmpl w:val="45B0DD96"/>
    <w:lvl w:ilvl="0" w:tplc="79007620">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4" w15:restartNumberingAfterBreak="0">
    <w:nsid w:val="39E66022"/>
    <w:multiLevelType w:val="hybridMultilevel"/>
    <w:tmpl w:val="8EF4B2B0"/>
    <w:lvl w:ilvl="0" w:tplc="42D66F4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9A74409"/>
    <w:multiLevelType w:val="hybridMultilevel"/>
    <w:tmpl w:val="056EC476"/>
    <w:lvl w:ilvl="0" w:tplc="4FA24F0C">
      <w:start w:val="2017"/>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47942B7"/>
    <w:multiLevelType w:val="hybridMultilevel"/>
    <w:tmpl w:val="4D0891E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compat>
    <w:compatSetting w:name="compatibilityMode" w:uri="http://schemas.microsoft.com/office/word" w:val="12"/>
  </w:compat>
  <w:rsids>
    <w:rsidRoot w:val="006723B3"/>
    <w:rsid w:val="00000C50"/>
    <w:rsid w:val="00001A97"/>
    <w:rsid w:val="00006BA2"/>
    <w:rsid w:val="000070AC"/>
    <w:rsid w:val="00010493"/>
    <w:rsid w:val="000118C3"/>
    <w:rsid w:val="00012881"/>
    <w:rsid w:val="000169B6"/>
    <w:rsid w:val="000241D2"/>
    <w:rsid w:val="00030286"/>
    <w:rsid w:val="00047502"/>
    <w:rsid w:val="00054BD4"/>
    <w:rsid w:val="00055046"/>
    <w:rsid w:val="000556F1"/>
    <w:rsid w:val="00055962"/>
    <w:rsid w:val="00056A01"/>
    <w:rsid w:val="0006468D"/>
    <w:rsid w:val="000675DF"/>
    <w:rsid w:val="0007287F"/>
    <w:rsid w:val="0007478B"/>
    <w:rsid w:val="00074F0B"/>
    <w:rsid w:val="00077EDC"/>
    <w:rsid w:val="00081F32"/>
    <w:rsid w:val="00090FB6"/>
    <w:rsid w:val="000918B1"/>
    <w:rsid w:val="00095E37"/>
    <w:rsid w:val="00096DDE"/>
    <w:rsid w:val="000A237F"/>
    <w:rsid w:val="000A7D8F"/>
    <w:rsid w:val="000C2525"/>
    <w:rsid w:val="000C34A2"/>
    <w:rsid w:val="000C4AEE"/>
    <w:rsid w:val="000C67E3"/>
    <w:rsid w:val="000C7894"/>
    <w:rsid w:val="000E2EDA"/>
    <w:rsid w:val="000E3C47"/>
    <w:rsid w:val="000E6CA8"/>
    <w:rsid w:val="000F2420"/>
    <w:rsid w:val="001034E7"/>
    <w:rsid w:val="001047D2"/>
    <w:rsid w:val="00105E37"/>
    <w:rsid w:val="00107F37"/>
    <w:rsid w:val="00111702"/>
    <w:rsid w:val="00116F39"/>
    <w:rsid w:val="00126F26"/>
    <w:rsid w:val="00133C95"/>
    <w:rsid w:val="00134250"/>
    <w:rsid w:val="00142A53"/>
    <w:rsid w:val="00144A25"/>
    <w:rsid w:val="001557A7"/>
    <w:rsid w:val="00161BC2"/>
    <w:rsid w:val="00163156"/>
    <w:rsid w:val="00171028"/>
    <w:rsid w:val="00174AA6"/>
    <w:rsid w:val="00183465"/>
    <w:rsid w:val="00184261"/>
    <w:rsid w:val="00184F39"/>
    <w:rsid w:val="00190CD5"/>
    <w:rsid w:val="00196C53"/>
    <w:rsid w:val="001A13A1"/>
    <w:rsid w:val="001A3F83"/>
    <w:rsid w:val="001A4B3C"/>
    <w:rsid w:val="001B2553"/>
    <w:rsid w:val="001B6D18"/>
    <w:rsid w:val="001C1CD6"/>
    <w:rsid w:val="001C2932"/>
    <w:rsid w:val="001C4E99"/>
    <w:rsid w:val="001F34B2"/>
    <w:rsid w:val="001F5291"/>
    <w:rsid w:val="001F5DEC"/>
    <w:rsid w:val="002013C7"/>
    <w:rsid w:val="0020174D"/>
    <w:rsid w:val="002068F4"/>
    <w:rsid w:val="002105A0"/>
    <w:rsid w:val="00221DA6"/>
    <w:rsid w:val="002239DF"/>
    <w:rsid w:val="00235246"/>
    <w:rsid w:val="002546D5"/>
    <w:rsid w:val="00271BCA"/>
    <w:rsid w:val="002749C2"/>
    <w:rsid w:val="00275AC1"/>
    <w:rsid w:val="0029012C"/>
    <w:rsid w:val="002924ED"/>
    <w:rsid w:val="002A2166"/>
    <w:rsid w:val="002A6AA6"/>
    <w:rsid w:val="002C1CAC"/>
    <w:rsid w:val="002D2CC1"/>
    <w:rsid w:val="002D67E2"/>
    <w:rsid w:val="002E1727"/>
    <w:rsid w:val="002E185B"/>
    <w:rsid w:val="002E23AE"/>
    <w:rsid w:val="002E2D77"/>
    <w:rsid w:val="002E65B7"/>
    <w:rsid w:val="002F2DFA"/>
    <w:rsid w:val="00323676"/>
    <w:rsid w:val="00336A96"/>
    <w:rsid w:val="0033793F"/>
    <w:rsid w:val="00341B54"/>
    <w:rsid w:val="00346137"/>
    <w:rsid w:val="00346CAC"/>
    <w:rsid w:val="0035495B"/>
    <w:rsid w:val="00357DD0"/>
    <w:rsid w:val="0036416D"/>
    <w:rsid w:val="003763AB"/>
    <w:rsid w:val="00377A91"/>
    <w:rsid w:val="00382E38"/>
    <w:rsid w:val="00391A12"/>
    <w:rsid w:val="00396472"/>
    <w:rsid w:val="003A074F"/>
    <w:rsid w:val="003A271F"/>
    <w:rsid w:val="003B7FAD"/>
    <w:rsid w:val="003C3386"/>
    <w:rsid w:val="003C3A11"/>
    <w:rsid w:val="003C43AB"/>
    <w:rsid w:val="003D19EF"/>
    <w:rsid w:val="00414BB7"/>
    <w:rsid w:val="0041798B"/>
    <w:rsid w:val="00425A73"/>
    <w:rsid w:val="004329EB"/>
    <w:rsid w:val="00434536"/>
    <w:rsid w:val="00440681"/>
    <w:rsid w:val="00450774"/>
    <w:rsid w:val="0045169E"/>
    <w:rsid w:val="00451BF0"/>
    <w:rsid w:val="00465EAE"/>
    <w:rsid w:val="004661D0"/>
    <w:rsid w:val="00482EAE"/>
    <w:rsid w:val="00484957"/>
    <w:rsid w:val="00495AC6"/>
    <w:rsid w:val="004A0CB2"/>
    <w:rsid w:val="004A6E59"/>
    <w:rsid w:val="004B13F8"/>
    <w:rsid w:val="004B2FE6"/>
    <w:rsid w:val="004B3E93"/>
    <w:rsid w:val="004B54F1"/>
    <w:rsid w:val="004C6C34"/>
    <w:rsid w:val="004D03D1"/>
    <w:rsid w:val="004D6CD4"/>
    <w:rsid w:val="004D77A7"/>
    <w:rsid w:val="004E2A2E"/>
    <w:rsid w:val="004F30EE"/>
    <w:rsid w:val="004F6090"/>
    <w:rsid w:val="005001B8"/>
    <w:rsid w:val="005044D2"/>
    <w:rsid w:val="00511D89"/>
    <w:rsid w:val="00514D64"/>
    <w:rsid w:val="005218B2"/>
    <w:rsid w:val="00525820"/>
    <w:rsid w:val="00525C3D"/>
    <w:rsid w:val="00527BA3"/>
    <w:rsid w:val="00530E79"/>
    <w:rsid w:val="00531569"/>
    <w:rsid w:val="00533687"/>
    <w:rsid w:val="00535DF4"/>
    <w:rsid w:val="00540AF8"/>
    <w:rsid w:val="00542160"/>
    <w:rsid w:val="00543B36"/>
    <w:rsid w:val="005445C5"/>
    <w:rsid w:val="00550A4A"/>
    <w:rsid w:val="00555638"/>
    <w:rsid w:val="005649A8"/>
    <w:rsid w:val="00570359"/>
    <w:rsid w:val="005826AC"/>
    <w:rsid w:val="005857C0"/>
    <w:rsid w:val="00587622"/>
    <w:rsid w:val="00596705"/>
    <w:rsid w:val="005A7A18"/>
    <w:rsid w:val="005B549B"/>
    <w:rsid w:val="005B6B44"/>
    <w:rsid w:val="005B70BD"/>
    <w:rsid w:val="005C0855"/>
    <w:rsid w:val="005C15C0"/>
    <w:rsid w:val="005C390D"/>
    <w:rsid w:val="005C72D8"/>
    <w:rsid w:val="005D5CD8"/>
    <w:rsid w:val="005D793D"/>
    <w:rsid w:val="005E2A4E"/>
    <w:rsid w:val="005F765C"/>
    <w:rsid w:val="00607BA3"/>
    <w:rsid w:val="00614685"/>
    <w:rsid w:val="0061634B"/>
    <w:rsid w:val="00617260"/>
    <w:rsid w:val="0063232C"/>
    <w:rsid w:val="006428ED"/>
    <w:rsid w:val="006469A6"/>
    <w:rsid w:val="00653FB0"/>
    <w:rsid w:val="006638FD"/>
    <w:rsid w:val="006723B3"/>
    <w:rsid w:val="0068081A"/>
    <w:rsid w:val="006815B6"/>
    <w:rsid w:val="00693568"/>
    <w:rsid w:val="00693E0F"/>
    <w:rsid w:val="006952EB"/>
    <w:rsid w:val="006B0FD7"/>
    <w:rsid w:val="006B4F70"/>
    <w:rsid w:val="006B54BC"/>
    <w:rsid w:val="006C69EE"/>
    <w:rsid w:val="006C7A3B"/>
    <w:rsid w:val="006D07DF"/>
    <w:rsid w:val="006D3AFD"/>
    <w:rsid w:val="006D5C55"/>
    <w:rsid w:val="006D79B9"/>
    <w:rsid w:val="006F4732"/>
    <w:rsid w:val="006F7BEF"/>
    <w:rsid w:val="006F7BF7"/>
    <w:rsid w:val="00703345"/>
    <w:rsid w:val="0070417D"/>
    <w:rsid w:val="0070790D"/>
    <w:rsid w:val="007137A4"/>
    <w:rsid w:val="00716B93"/>
    <w:rsid w:val="00717FAA"/>
    <w:rsid w:val="0072042F"/>
    <w:rsid w:val="00740263"/>
    <w:rsid w:val="00756BFD"/>
    <w:rsid w:val="0076135A"/>
    <w:rsid w:val="00762FEC"/>
    <w:rsid w:val="007766AF"/>
    <w:rsid w:val="007915B3"/>
    <w:rsid w:val="00794A8B"/>
    <w:rsid w:val="007A484C"/>
    <w:rsid w:val="007C2B34"/>
    <w:rsid w:val="007C6408"/>
    <w:rsid w:val="007D341A"/>
    <w:rsid w:val="00823537"/>
    <w:rsid w:val="008253B1"/>
    <w:rsid w:val="00830DCF"/>
    <w:rsid w:val="008361F3"/>
    <w:rsid w:val="00836B75"/>
    <w:rsid w:val="0084551D"/>
    <w:rsid w:val="00855E4E"/>
    <w:rsid w:val="008629AD"/>
    <w:rsid w:val="008649ED"/>
    <w:rsid w:val="00865217"/>
    <w:rsid w:val="00866B2B"/>
    <w:rsid w:val="00880DFF"/>
    <w:rsid w:val="0088136E"/>
    <w:rsid w:val="008833C2"/>
    <w:rsid w:val="00886DC6"/>
    <w:rsid w:val="00891CB5"/>
    <w:rsid w:val="00894111"/>
    <w:rsid w:val="0089655E"/>
    <w:rsid w:val="008A0E99"/>
    <w:rsid w:val="008B6F83"/>
    <w:rsid w:val="008C523B"/>
    <w:rsid w:val="008C5380"/>
    <w:rsid w:val="008E2E95"/>
    <w:rsid w:val="008E35F7"/>
    <w:rsid w:val="008F10B9"/>
    <w:rsid w:val="008F6222"/>
    <w:rsid w:val="00905CC9"/>
    <w:rsid w:val="00906555"/>
    <w:rsid w:val="0091573E"/>
    <w:rsid w:val="00927CFE"/>
    <w:rsid w:val="00941E15"/>
    <w:rsid w:val="0094274A"/>
    <w:rsid w:val="009468EE"/>
    <w:rsid w:val="0095352D"/>
    <w:rsid w:val="009554DE"/>
    <w:rsid w:val="00964B04"/>
    <w:rsid w:val="009662CE"/>
    <w:rsid w:val="00973D32"/>
    <w:rsid w:val="00976172"/>
    <w:rsid w:val="00981DA6"/>
    <w:rsid w:val="00986F6B"/>
    <w:rsid w:val="00992355"/>
    <w:rsid w:val="009963E9"/>
    <w:rsid w:val="009A0BBE"/>
    <w:rsid w:val="009B12A7"/>
    <w:rsid w:val="009C03C0"/>
    <w:rsid w:val="009D441E"/>
    <w:rsid w:val="009D5C9C"/>
    <w:rsid w:val="009E2E6B"/>
    <w:rsid w:val="009E2F2E"/>
    <w:rsid w:val="009E3F91"/>
    <w:rsid w:val="009F62F3"/>
    <w:rsid w:val="00A02DE8"/>
    <w:rsid w:val="00A11C80"/>
    <w:rsid w:val="00A166FA"/>
    <w:rsid w:val="00A24E76"/>
    <w:rsid w:val="00A25801"/>
    <w:rsid w:val="00A3568E"/>
    <w:rsid w:val="00A40B3E"/>
    <w:rsid w:val="00A41BBA"/>
    <w:rsid w:val="00A46D66"/>
    <w:rsid w:val="00A47D4C"/>
    <w:rsid w:val="00A508CF"/>
    <w:rsid w:val="00A51620"/>
    <w:rsid w:val="00A5295B"/>
    <w:rsid w:val="00A7075A"/>
    <w:rsid w:val="00A75138"/>
    <w:rsid w:val="00A7630A"/>
    <w:rsid w:val="00A77B27"/>
    <w:rsid w:val="00A83038"/>
    <w:rsid w:val="00A9166D"/>
    <w:rsid w:val="00A96AF5"/>
    <w:rsid w:val="00AA50D8"/>
    <w:rsid w:val="00AB0992"/>
    <w:rsid w:val="00AC0D57"/>
    <w:rsid w:val="00AC2E68"/>
    <w:rsid w:val="00AC32C1"/>
    <w:rsid w:val="00AC5783"/>
    <w:rsid w:val="00AC7E18"/>
    <w:rsid w:val="00AE58A3"/>
    <w:rsid w:val="00AF32AC"/>
    <w:rsid w:val="00B055A1"/>
    <w:rsid w:val="00B130A7"/>
    <w:rsid w:val="00B144CF"/>
    <w:rsid w:val="00B146E6"/>
    <w:rsid w:val="00B22573"/>
    <w:rsid w:val="00B23098"/>
    <w:rsid w:val="00B2683E"/>
    <w:rsid w:val="00B347DC"/>
    <w:rsid w:val="00B37EFE"/>
    <w:rsid w:val="00B45FDA"/>
    <w:rsid w:val="00B47E32"/>
    <w:rsid w:val="00B52557"/>
    <w:rsid w:val="00B55F5B"/>
    <w:rsid w:val="00B57C73"/>
    <w:rsid w:val="00B57E47"/>
    <w:rsid w:val="00B60FAD"/>
    <w:rsid w:val="00B64D43"/>
    <w:rsid w:val="00B7112D"/>
    <w:rsid w:val="00B81131"/>
    <w:rsid w:val="00B8286C"/>
    <w:rsid w:val="00B82992"/>
    <w:rsid w:val="00B835AC"/>
    <w:rsid w:val="00B87F61"/>
    <w:rsid w:val="00B904B0"/>
    <w:rsid w:val="00B9428C"/>
    <w:rsid w:val="00B9763B"/>
    <w:rsid w:val="00BB65B8"/>
    <w:rsid w:val="00BC004B"/>
    <w:rsid w:val="00BC5E42"/>
    <w:rsid w:val="00BC7387"/>
    <w:rsid w:val="00BD4819"/>
    <w:rsid w:val="00BD512C"/>
    <w:rsid w:val="00BD7A98"/>
    <w:rsid w:val="00BE3099"/>
    <w:rsid w:val="00BE4667"/>
    <w:rsid w:val="00C13B81"/>
    <w:rsid w:val="00C2522D"/>
    <w:rsid w:val="00C27572"/>
    <w:rsid w:val="00C27CAF"/>
    <w:rsid w:val="00C362A0"/>
    <w:rsid w:val="00C45933"/>
    <w:rsid w:val="00C47CE5"/>
    <w:rsid w:val="00C47E3A"/>
    <w:rsid w:val="00C53056"/>
    <w:rsid w:val="00C5457E"/>
    <w:rsid w:val="00C64B65"/>
    <w:rsid w:val="00C7223A"/>
    <w:rsid w:val="00C80912"/>
    <w:rsid w:val="00C86BBC"/>
    <w:rsid w:val="00C93300"/>
    <w:rsid w:val="00C93F3C"/>
    <w:rsid w:val="00C96A96"/>
    <w:rsid w:val="00CA4BA7"/>
    <w:rsid w:val="00CA5A89"/>
    <w:rsid w:val="00CB15FA"/>
    <w:rsid w:val="00CB2167"/>
    <w:rsid w:val="00CC14D7"/>
    <w:rsid w:val="00CC328F"/>
    <w:rsid w:val="00CC46B7"/>
    <w:rsid w:val="00CD5246"/>
    <w:rsid w:val="00CD7A38"/>
    <w:rsid w:val="00CE193E"/>
    <w:rsid w:val="00CE7B20"/>
    <w:rsid w:val="00CF2B6A"/>
    <w:rsid w:val="00CF4510"/>
    <w:rsid w:val="00D024BC"/>
    <w:rsid w:val="00D02D85"/>
    <w:rsid w:val="00D10F1C"/>
    <w:rsid w:val="00D1532D"/>
    <w:rsid w:val="00D35CF2"/>
    <w:rsid w:val="00D47A8B"/>
    <w:rsid w:val="00D50D89"/>
    <w:rsid w:val="00D52B3C"/>
    <w:rsid w:val="00D5340C"/>
    <w:rsid w:val="00D551E8"/>
    <w:rsid w:val="00D61E2E"/>
    <w:rsid w:val="00D63EFE"/>
    <w:rsid w:val="00D71E79"/>
    <w:rsid w:val="00D75106"/>
    <w:rsid w:val="00D763EF"/>
    <w:rsid w:val="00D80CF7"/>
    <w:rsid w:val="00D840A3"/>
    <w:rsid w:val="00D87F34"/>
    <w:rsid w:val="00D92A7F"/>
    <w:rsid w:val="00D95FE5"/>
    <w:rsid w:val="00DA1014"/>
    <w:rsid w:val="00DA2BD6"/>
    <w:rsid w:val="00DA4901"/>
    <w:rsid w:val="00DB001B"/>
    <w:rsid w:val="00DB66D8"/>
    <w:rsid w:val="00DB7028"/>
    <w:rsid w:val="00DC0C0C"/>
    <w:rsid w:val="00DF4BA6"/>
    <w:rsid w:val="00DF7E57"/>
    <w:rsid w:val="00E1165A"/>
    <w:rsid w:val="00E135FA"/>
    <w:rsid w:val="00E326F8"/>
    <w:rsid w:val="00E45F70"/>
    <w:rsid w:val="00E8263A"/>
    <w:rsid w:val="00E86C0A"/>
    <w:rsid w:val="00EA1B0D"/>
    <w:rsid w:val="00EB05B7"/>
    <w:rsid w:val="00EB1032"/>
    <w:rsid w:val="00EB3263"/>
    <w:rsid w:val="00EB4003"/>
    <w:rsid w:val="00EB759C"/>
    <w:rsid w:val="00EB76B7"/>
    <w:rsid w:val="00EC3C9B"/>
    <w:rsid w:val="00EC41CB"/>
    <w:rsid w:val="00EC5F40"/>
    <w:rsid w:val="00ED0DA6"/>
    <w:rsid w:val="00ED19A0"/>
    <w:rsid w:val="00ED2FD0"/>
    <w:rsid w:val="00ED4B7E"/>
    <w:rsid w:val="00ED4E3F"/>
    <w:rsid w:val="00EE15A9"/>
    <w:rsid w:val="00EE631B"/>
    <w:rsid w:val="00EE6A96"/>
    <w:rsid w:val="00EE7358"/>
    <w:rsid w:val="00EF01B7"/>
    <w:rsid w:val="00EF2D9C"/>
    <w:rsid w:val="00EF493F"/>
    <w:rsid w:val="00EF533F"/>
    <w:rsid w:val="00F23E00"/>
    <w:rsid w:val="00F24B15"/>
    <w:rsid w:val="00F341C8"/>
    <w:rsid w:val="00F37616"/>
    <w:rsid w:val="00F44E62"/>
    <w:rsid w:val="00F4538A"/>
    <w:rsid w:val="00F533FA"/>
    <w:rsid w:val="00F612FD"/>
    <w:rsid w:val="00F6581B"/>
    <w:rsid w:val="00F740DB"/>
    <w:rsid w:val="00F90A63"/>
    <w:rsid w:val="00F960AD"/>
    <w:rsid w:val="00FA7E01"/>
    <w:rsid w:val="00FB193E"/>
    <w:rsid w:val="00FB7B5F"/>
    <w:rsid w:val="00FC0A80"/>
    <w:rsid w:val="00FC6187"/>
    <w:rsid w:val="00FC726A"/>
    <w:rsid w:val="00FD3986"/>
    <w:rsid w:val="00FD51BB"/>
    <w:rsid w:val="00FD7162"/>
    <w:rsid w:val="00FE13AB"/>
    <w:rsid w:val="00FE47BD"/>
    <w:rsid w:val="00FF0D86"/>
    <w:rsid w:val="00FF3B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AF5D61-89DC-4C02-AC02-62AF074A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3B3"/>
    <w:rPr>
      <w:color w:val="0000FF"/>
      <w:u w:val="single"/>
    </w:rPr>
  </w:style>
  <w:style w:type="paragraph" w:styleId="NormalWeb">
    <w:name w:val="Normal (Web)"/>
    <w:basedOn w:val="Normal"/>
    <w:uiPriority w:val="99"/>
    <w:semiHidden/>
    <w:unhideWhenUsed/>
    <w:rsid w:val="0036416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9554D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D5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CD8"/>
    <w:rPr>
      <w:rFonts w:ascii="Tahoma" w:hAnsi="Tahoma" w:cs="Tahoma"/>
      <w:sz w:val="16"/>
      <w:szCs w:val="16"/>
    </w:rPr>
  </w:style>
  <w:style w:type="paragraph" w:styleId="ListParagraph">
    <w:name w:val="List Paragraph"/>
    <w:basedOn w:val="Normal"/>
    <w:uiPriority w:val="34"/>
    <w:qFormat/>
    <w:rsid w:val="00976172"/>
    <w:pPr>
      <w:spacing w:after="0" w:line="240" w:lineRule="auto"/>
      <w:ind w:left="720"/>
      <w:contextualSpacing/>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184261"/>
    <w:rPr>
      <w:sz w:val="16"/>
      <w:szCs w:val="16"/>
    </w:rPr>
  </w:style>
  <w:style w:type="paragraph" w:styleId="CommentText">
    <w:name w:val="annotation text"/>
    <w:basedOn w:val="Normal"/>
    <w:link w:val="CommentTextChar"/>
    <w:uiPriority w:val="99"/>
    <w:semiHidden/>
    <w:unhideWhenUsed/>
    <w:rsid w:val="00184261"/>
    <w:pPr>
      <w:spacing w:line="240" w:lineRule="auto"/>
    </w:pPr>
    <w:rPr>
      <w:sz w:val="20"/>
      <w:szCs w:val="20"/>
    </w:rPr>
  </w:style>
  <w:style w:type="character" w:customStyle="1" w:styleId="CommentTextChar">
    <w:name w:val="Comment Text Char"/>
    <w:basedOn w:val="DefaultParagraphFont"/>
    <w:link w:val="CommentText"/>
    <w:uiPriority w:val="99"/>
    <w:semiHidden/>
    <w:rsid w:val="00184261"/>
    <w:rPr>
      <w:sz w:val="20"/>
      <w:szCs w:val="20"/>
    </w:rPr>
  </w:style>
  <w:style w:type="paragraph" w:styleId="CommentSubject">
    <w:name w:val="annotation subject"/>
    <w:basedOn w:val="CommentText"/>
    <w:next w:val="CommentText"/>
    <w:link w:val="CommentSubjectChar"/>
    <w:uiPriority w:val="99"/>
    <w:semiHidden/>
    <w:unhideWhenUsed/>
    <w:rsid w:val="00184261"/>
    <w:rPr>
      <w:b/>
      <w:bCs/>
    </w:rPr>
  </w:style>
  <w:style w:type="character" w:customStyle="1" w:styleId="CommentSubjectChar">
    <w:name w:val="Comment Subject Char"/>
    <w:basedOn w:val="CommentTextChar"/>
    <w:link w:val="CommentSubject"/>
    <w:uiPriority w:val="99"/>
    <w:semiHidden/>
    <w:rsid w:val="00184261"/>
    <w:rPr>
      <w:b/>
      <w:bCs/>
      <w:sz w:val="20"/>
      <w:szCs w:val="20"/>
    </w:rPr>
  </w:style>
  <w:style w:type="table" w:styleId="TableGrid">
    <w:name w:val="Table Grid"/>
    <w:basedOn w:val="TableNormal"/>
    <w:uiPriority w:val="59"/>
    <w:rsid w:val="00B6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051">
      <w:bodyDiv w:val="1"/>
      <w:marLeft w:val="0"/>
      <w:marRight w:val="0"/>
      <w:marTop w:val="0"/>
      <w:marBottom w:val="0"/>
      <w:divBdr>
        <w:top w:val="none" w:sz="0" w:space="0" w:color="auto"/>
        <w:left w:val="none" w:sz="0" w:space="0" w:color="auto"/>
        <w:bottom w:val="none" w:sz="0" w:space="0" w:color="auto"/>
        <w:right w:val="none" w:sz="0" w:space="0" w:color="auto"/>
      </w:divBdr>
    </w:div>
    <w:div w:id="185367302">
      <w:bodyDiv w:val="1"/>
      <w:marLeft w:val="0"/>
      <w:marRight w:val="0"/>
      <w:marTop w:val="0"/>
      <w:marBottom w:val="0"/>
      <w:divBdr>
        <w:top w:val="none" w:sz="0" w:space="0" w:color="auto"/>
        <w:left w:val="none" w:sz="0" w:space="0" w:color="auto"/>
        <w:bottom w:val="none" w:sz="0" w:space="0" w:color="auto"/>
        <w:right w:val="none" w:sz="0" w:space="0" w:color="auto"/>
      </w:divBdr>
    </w:div>
    <w:div w:id="273363472">
      <w:bodyDiv w:val="1"/>
      <w:marLeft w:val="0"/>
      <w:marRight w:val="0"/>
      <w:marTop w:val="0"/>
      <w:marBottom w:val="0"/>
      <w:divBdr>
        <w:top w:val="none" w:sz="0" w:space="0" w:color="auto"/>
        <w:left w:val="none" w:sz="0" w:space="0" w:color="auto"/>
        <w:bottom w:val="none" w:sz="0" w:space="0" w:color="auto"/>
        <w:right w:val="none" w:sz="0" w:space="0" w:color="auto"/>
      </w:divBdr>
    </w:div>
    <w:div w:id="867058966">
      <w:bodyDiv w:val="1"/>
      <w:marLeft w:val="0"/>
      <w:marRight w:val="0"/>
      <w:marTop w:val="0"/>
      <w:marBottom w:val="0"/>
      <w:divBdr>
        <w:top w:val="none" w:sz="0" w:space="0" w:color="auto"/>
        <w:left w:val="none" w:sz="0" w:space="0" w:color="auto"/>
        <w:bottom w:val="none" w:sz="0" w:space="0" w:color="auto"/>
        <w:right w:val="none" w:sz="0" w:space="0" w:color="auto"/>
      </w:divBdr>
    </w:div>
    <w:div w:id="965088181">
      <w:bodyDiv w:val="1"/>
      <w:marLeft w:val="0"/>
      <w:marRight w:val="0"/>
      <w:marTop w:val="0"/>
      <w:marBottom w:val="0"/>
      <w:divBdr>
        <w:top w:val="none" w:sz="0" w:space="0" w:color="auto"/>
        <w:left w:val="none" w:sz="0" w:space="0" w:color="auto"/>
        <w:bottom w:val="none" w:sz="0" w:space="0" w:color="auto"/>
        <w:right w:val="none" w:sz="0" w:space="0" w:color="auto"/>
      </w:divBdr>
      <w:divsChild>
        <w:div w:id="328288141">
          <w:marLeft w:val="274"/>
          <w:marRight w:val="0"/>
          <w:marTop w:val="200"/>
          <w:marBottom w:val="0"/>
          <w:divBdr>
            <w:top w:val="none" w:sz="0" w:space="0" w:color="auto"/>
            <w:left w:val="none" w:sz="0" w:space="0" w:color="auto"/>
            <w:bottom w:val="none" w:sz="0" w:space="0" w:color="auto"/>
            <w:right w:val="none" w:sz="0" w:space="0" w:color="auto"/>
          </w:divBdr>
        </w:div>
        <w:div w:id="2138793966">
          <w:marLeft w:val="274"/>
          <w:marRight w:val="0"/>
          <w:marTop w:val="200"/>
          <w:marBottom w:val="0"/>
          <w:divBdr>
            <w:top w:val="none" w:sz="0" w:space="0" w:color="auto"/>
            <w:left w:val="none" w:sz="0" w:space="0" w:color="auto"/>
            <w:bottom w:val="none" w:sz="0" w:space="0" w:color="auto"/>
            <w:right w:val="none" w:sz="0" w:space="0" w:color="auto"/>
          </w:divBdr>
        </w:div>
      </w:divsChild>
    </w:div>
    <w:div w:id="1188056219">
      <w:bodyDiv w:val="1"/>
      <w:marLeft w:val="0"/>
      <w:marRight w:val="0"/>
      <w:marTop w:val="0"/>
      <w:marBottom w:val="0"/>
      <w:divBdr>
        <w:top w:val="none" w:sz="0" w:space="0" w:color="auto"/>
        <w:left w:val="none" w:sz="0" w:space="0" w:color="auto"/>
        <w:bottom w:val="none" w:sz="0" w:space="0" w:color="auto"/>
        <w:right w:val="none" w:sz="0" w:space="0" w:color="auto"/>
      </w:divBdr>
      <w:divsChild>
        <w:div w:id="2144077210">
          <w:marLeft w:val="274"/>
          <w:marRight w:val="0"/>
          <w:marTop w:val="200"/>
          <w:marBottom w:val="0"/>
          <w:divBdr>
            <w:top w:val="none" w:sz="0" w:space="0" w:color="auto"/>
            <w:left w:val="none" w:sz="0" w:space="0" w:color="auto"/>
            <w:bottom w:val="none" w:sz="0" w:space="0" w:color="auto"/>
            <w:right w:val="none" w:sz="0" w:space="0" w:color="auto"/>
          </w:divBdr>
        </w:div>
        <w:div w:id="1601715883">
          <w:marLeft w:val="274"/>
          <w:marRight w:val="0"/>
          <w:marTop w:val="200"/>
          <w:marBottom w:val="0"/>
          <w:divBdr>
            <w:top w:val="none" w:sz="0" w:space="0" w:color="auto"/>
            <w:left w:val="none" w:sz="0" w:space="0" w:color="auto"/>
            <w:bottom w:val="none" w:sz="0" w:space="0" w:color="auto"/>
            <w:right w:val="none" w:sz="0" w:space="0" w:color="auto"/>
          </w:divBdr>
        </w:div>
      </w:divsChild>
    </w:div>
    <w:div w:id="1664623204">
      <w:bodyDiv w:val="1"/>
      <w:marLeft w:val="0"/>
      <w:marRight w:val="0"/>
      <w:marTop w:val="0"/>
      <w:marBottom w:val="0"/>
      <w:divBdr>
        <w:top w:val="none" w:sz="0" w:space="0" w:color="auto"/>
        <w:left w:val="none" w:sz="0" w:space="0" w:color="auto"/>
        <w:bottom w:val="none" w:sz="0" w:space="0" w:color="auto"/>
        <w:right w:val="none" w:sz="0" w:space="0" w:color="auto"/>
      </w:divBdr>
    </w:div>
    <w:div w:id="17034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8D1BB-41B7-499C-9D04-EB14422F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4459</Words>
  <Characters>2542</Characters>
  <Application>Microsoft Office Word</Application>
  <DocSecurity>0</DocSecurity>
  <Lines>21</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UAB Sweco hidroprojektas</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dc:creator>
  <cp:lastModifiedBy>Vilties Ziedas</cp:lastModifiedBy>
  <cp:revision>3</cp:revision>
  <cp:lastPrinted>2017-11-22T08:39:00Z</cp:lastPrinted>
  <dcterms:created xsi:type="dcterms:W3CDTF">2018-12-05T14:59:00Z</dcterms:created>
  <dcterms:modified xsi:type="dcterms:W3CDTF">2018-12-06T15:09:00Z</dcterms:modified>
</cp:coreProperties>
</file>