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3A" w:rsidRPr="00BF3B3A" w:rsidRDefault="00C17CD3" w:rsidP="00BF3B3A">
      <w:pPr>
        <w:spacing w:after="0" w:line="36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Apibendrinti 2014 – 2015 m. </w:t>
      </w:r>
      <w:r w:rsidR="00BF3B3A">
        <w:rPr>
          <w:rFonts w:ascii="Times New Roman" w:eastAsia="Times New Roman" w:hAnsi="Times New Roman" w:cs="Times New Roman"/>
          <w:b/>
          <w:sz w:val="24"/>
          <w:szCs w:val="24"/>
          <w:lang w:eastAsia="lt-LT"/>
        </w:rPr>
        <w:t xml:space="preserve">Profesinės reabilitacijos metodinio centro </w:t>
      </w:r>
      <w:bookmarkStart w:id="0" w:name="_GoBack"/>
      <w:bookmarkEnd w:id="0"/>
      <w:r w:rsidR="00443C22">
        <w:rPr>
          <w:rFonts w:ascii="Times New Roman" w:eastAsia="Times New Roman" w:hAnsi="Times New Roman" w:cs="Times New Roman"/>
          <w:b/>
          <w:sz w:val="24"/>
          <w:szCs w:val="24"/>
          <w:lang w:eastAsia="lt-LT"/>
        </w:rPr>
        <w:t>veiklos laukiami rezultatai</w:t>
      </w:r>
      <w:r w:rsidR="00BF3B3A" w:rsidRPr="00BF3B3A">
        <w:rPr>
          <w:rFonts w:ascii="Times New Roman" w:eastAsia="Times New Roman" w:hAnsi="Times New Roman" w:cs="Times New Roman"/>
          <w:b/>
          <w:sz w:val="24"/>
          <w:szCs w:val="24"/>
          <w:lang w:eastAsia="lt-LT"/>
        </w:rPr>
        <w:t>:</w:t>
      </w:r>
    </w:p>
    <w:p w:rsidR="00BF3B3A" w:rsidRPr="00BF3B3A" w:rsidRDefault="00BF3B3A" w:rsidP="00BF3B3A">
      <w:pPr>
        <w:numPr>
          <w:ilvl w:val="0"/>
          <w:numId w:val="1"/>
        </w:numPr>
        <w:tabs>
          <w:tab w:val="left" w:pos="880"/>
        </w:tabs>
        <w:spacing w:after="0" w:line="360" w:lineRule="auto"/>
        <w:ind w:firstLine="567"/>
        <w:jc w:val="both"/>
        <w:rPr>
          <w:rFonts w:ascii="Times New Roman" w:eastAsia="Times New Roman" w:hAnsi="Times New Roman" w:cs="Times New Roman"/>
          <w:sz w:val="24"/>
          <w:szCs w:val="24"/>
          <w:lang w:eastAsia="lt-LT"/>
        </w:rPr>
      </w:pPr>
      <w:r w:rsidRPr="00BF3B3A">
        <w:rPr>
          <w:rFonts w:ascii="Times New Roman" w:eastAsia="Times New Roman" w:hAnsi="Times New Roman" w:cs="Times New Roman"/>
          <w:sz w:val="24"/>
          <w:szCs w:val="24"/>
          <w:lang w:eastAsia="lt-LT"/>
        </w:rPr>
        <w:t xml:space="preserve">Ištirta ir įvertinta Lietuvos profesinės reabilitacijos paslaugų teikimo sistema, esama profesinės reabilitacijos paslaugų teikimo situacija, parengtas Profesinės reabilitacijos paslaugų teikimo neįgaliesiems 2015 </w:t>
      </w:r>
      <w:proofErr w:type="gramStart"/>
      <w:r w:rsidRPr="00BF3B3A">
        <w:rPr>
          <w:rFonts w:ascii="Times New Roman" w:eastAsia="Times New Roman" w:hAnsi="Times New Roman" w:cs="Times New Roman"/>
          <w:sz w:val="24"/>
          <w:szCs w:val="24"/>
          <w:lang w:eastAsia="lt-LT"/>
        </w:rPr>
        <w:t>-</w:t>
      </w:r>
      <w:proofErr w:type="gramEnd"/>
      <w:r w:rsidRPr="00BF3B3A">
        <w:rPr>
          <w:rFonts w:ascii="Times New Roman" w:eastAsia="Times New Roman" w:hAnsi="Times New Roman" w:cs="Times New Roman"/>
          <w:sz w:val="24"/>
          <w:szCs w:val="24"/>
          <w:lang w:eastAsia="lt-LT"/>
        </w:rPr>
        <w:t xml:space="preserve"> 2020 m. strategijos projektas bei jos įgyvendinimo 2015-2017 m. veiksmų plano projektas.</w:t>
      </w:r>
    </w:p>
    <w:p w:rsidR="00BF3B3A" w:rsidRPr="00BF3B3A" w:rsidRDefault="00BF3B3A" w:rsidP="00BF3B3A">
      <w:pPr>
        <w:numPr>
          <w:ilvl w:val="0"/>
          <w:numId w:val="1"/>
        </w:numPr>
        <w:tabs>
          <w:tab w:val="left" w:pos="880"/>
        </w:tabs>
        <w:spacing w:after="0" w:line="360" w:lineRule="auto"/>
        <w:ind w:firstLine="567"/>
        <w:jc w:val="both"/>
        <w:rPr>
          <w:rFonts w:ascii="Times New Roman" w:eastAsia="Calibri" w:hAnsi="Times New Roman" w:cs="Times New Roman"/>
          <w:sz w:val="24"/>
          <w:szCs w:val="24"/>
          <w:lang w:eastAsia="lt-LT"/>
        </w:rPr>
      </w:pPr>
      <w:r w:rsidRPr="00BF3B3A">
        <w:rPr>
          <w:rFonts w:ascii="Times New Roman" w:eastAsia="Calibri" w:hAnsi="Times New Roman" w:cs="Times New Roman"/>
          <w:sz w:val="24"/>
          <w:szCs w:val="24"/>
          <w:lang w:eastAsia="lt-LT"/>
        </w:rPr>
        <w:t xml:space="preserve">Parengtas „Reikalavimų profesinės reabilitacijos paslaugas neįgaliesiems teikiantiems specialistams“ projektas, atlikta profesinės reabilitacijos įstaigose dirbančių specialistų atitikimo Reikalavimams specialistams analizė, parengtos išvados bei pasiūlymai dėl galimybių Reikalavimus specialistams tvirtinti ir taikyti šalies mastu, </w:t>
      </w:r>
      <w:r w:rsidRPr="00BF3B3A">
        <w:rPr>
          <w:rFonts w:ascii="Times New Roman" w:eastAsia="Times New Roman" w:hAnsi="Times New Roman" w:cs="Times New Roman"/>
          <w:sz w:val="24"/>
          <w:szCs w:val="24"/>
          <w:lang w:eastAsia="lt-LT"/>
        </w:rPr>
        <w:t>įvykdyti ne mažiau kaip 2 mokymai (apmokyta ne mažiau kaip 40 specialistų),</w:t>
      </w:r>
      <w:r w:rsidRPr="00BF3B3A">
        <w:rPr>
          <w:rFonts w:ascii="Times New Roman" w:eastAsia="Calibri" w:hAnsi="Times New Roman" w:cs="Times New Roman"/>
          <w:sz w:val="24"/>
          <w:szCs w:val="24"/>
          <w:lang w:eastAsia="lt-LT"/>
        </w:rPr>
        <w:t xml:space="preserve"> teiktos konsultacijos ir metodinė pagalba Reikalavimų specialistams </w:t>
      </w:r>
      <w:r w:rsidRPr="00BF3B3A">
        <w:rPr>
          <w:rFonts w:ascii="Times New Roman" w:eastAsia="Times New Roman" w:hAnsi="Times New Roman" w:cs="Times New Roman"/>
          <w:sz w:val="24"/>
          <w:szCs w:val="24"/>
          <w:lang w:eastAsia="lt-LT"/>
        </w:rPr>
        <w:t>taikymo klausimais</w:t>
      </w:r>
      <w:r w:rsidRPr="00BF3B3A">
        <w:rPr>
          <w:rFonts w:ascii="Times New Roman" w:eastAsia="Calibri" w:hAnsi="Times New Roman" w:cs="Times New Roman"/>
          <w:sz w:val="24"/>
          <w:szCs w:val="24"/>
          <w:lang w:eastAsia="lt-LT"/>
        </w:rPr>
        <w:t>.</w:t>
      </w:r>
    </w:p>
    <w:p w:rsidR="00BF3B3A" w:rsidRPr="00BF3B3A" w:rsidRDefault="00BF3B3A" w:rsidP="00BF3B3A">
      <w:pPr>
        <w:numPr>
          <w:ilvl w:val="0"/>
          <w:numId w:val="1"/>
        </w:numPr>
        <w:tabs>
          <w:tab w:val="left" w:pos="880"/>
        </w:tabs>
        <w:spacing w:after="0" w:line="360" w:lineRule="auto"/>
        <w:ind w:firstLine="567"/>
        <w:jc w:val="both"/>
        <w:rPr>
          <w:rFonts w:ascii="Times New Roman" w:eastAsia="Times New Roman" w:hAnsi="Times New Roman" w:cs="Times New Roman"/>
          <w:sz w:val="24"/>
          <w:szCs w:val="24"/>
          <w:lang w:eastAsia="lt-LT"/>
        </w:rPr>
      </w:pPr>
      <w:r w:rsidRPr="00BF3B3A">
        <w:rPr>
          <w:rFonts w:ascii="Times New Roman" w:eastAsia="Calibri" w:hAnsi="Times New Roman" w:cs="Times New Roman"/>
          <w:sz w:val="24"/>
          <w:szCs w:val="24"/>
          <w:lang w:eastAsia="lt-LT"/>
        </w:rPr>
        <w:t xml:space="preserve">Parengti 5 profesinės reabilitacijos paslaugų teikimo regos, klausos, sutrikusio intelekto, psichikos ir fizinę negalią turintiems asmenims metodikų projektai, atlikta metodikų įdiegimo galimybių profesinės reabilitacijos paslaugas teikiančiose įstaigose analizė, parengtos išvados bei pasiūlymai dėl galimybių metodikas </w:t>
      </w:r>
      <w:r w:rsidRPr="00BF3B3A">
        <w:rPr>
          <w:rFonts w:ascii="Times New Roman" w:eastAsia="Times New Roman" w:hAnsi="Times New Roman" w:cs="Times New Roman"/>
          <w:sz w:val="24"/>
          <w:szCs w:val="24"/>
          <w:lang w:eastAsia="lt-LT"/>
        </w:rPr>
        <w:t xml:space="preserve">diegti ir taikyti įstaigose </w:t>
      </w:r>
      <w:r w:rsidRPr="00BF3B3A">
        <w:rPr>
          <w:rFonts w:ascii="Times New Roman" w:eastAsia="Calibri" w:hAnsi="Times New Roman" w:cs="Times New Roman"/>
          <w:sz w:val="24"/>
          <w:szCs w:val="24"/>
          <w:lang w:eastAsia="lt-LT"/>
        </w:rPr>
        <w:t xml:space="preserve">šalies mastu, </w:t>
      </w:r>
      <w:r w:rsidRPr="00BF3B3A">
        <w:rPr>
          <w:rFonts w:ascii="Times New Roman" w:eastAsia="Times New Roman" w:hAnsi="Times New Roman" w:cs="Times New Roman"/>
          <w:sz w:val="24"/>
          <w:szCs w:val="24"/>
          <w:lang w:eastAsia="lt-LT"/>
        </w:rPr>
        <w:t>įvykdyti ne mažiau kaip 5 mokymai (apmokyta ne mažiau kaip 75 specialistai),</w:t>
      </w:r>
      <w:r w:rsidRPr="00BF3B3A">
        <w:rPr>
          <w:rFonts w:ascii="Times New Roman" w:eastAsia="Calibri" w:hAnsi="Times New Roman" w:cs="Times New Roman"/>
          <w:sz w:val="24"/>
          <w:szCs w:val="24"/>
          <w:lang w:eastAsia="lt-LT"/>
        </w:rPr>
        <w:t xml:space="preserve"> teiktos konsultacijos ir metodinė pagalba metodikų </w:t>
      </w:r>
      <w:r w:rsidRPr="00BF3B3A">
        <w:rPr>
          <w:rFonts w:ascii="Times New Roman" w:eastAsia="Times New Roman" w:hAnsi="Times New Roman" w:cs="Times New Roman"/>
          <w:sz w:val="24"/>
          <w:szCs w:val="24"/>
          <w:lang w:eastAsia="lt-LT"/>
        </w:rPr>
        <w:t>taikymo klausimais</w:t>
      </w:r>
      <w:r w:rsidRPr="00BF3B3A">
        <w:rPr>
          <w:rFonts w:ascii="Times New Roman" w:eastAsia="Calibri" w:hAnsi="Times New Roman" w:cs="Times New Roman"/>
          <w:sz w:val="24"/>
          <w:szCs w:val="24"/>
          <w:lang w:eastAsia="lt-LT"/>
        </w:rPr>
        <w:t>.</w:t>
      </w:r>
    </w:p>
    <w:p w:rsidR="00BF3B3A" w:rsidRPr="00BF3B3A" w:rsidRDefault="00BF3B3A" w:rsidP="00BF3B3A">
      <w:pPr>
        <w:numPr>
          <w:ilvl w:val="0"/>
          <w:numId w:val="1"/>
        </w:numPr>
        <w:tabs>
          <w:tab w:val="left" w:pos="880"/>
        </w:tabs>
        <w:spacing w:after="0" w:line="360" w:lineRule="auto"/>
        <w:ind w:firstLine="567"/>
        <w:jc w:val="both"/>
        <w:rPr>
          <w:rFonts w:ascii="Times New Roman" w:eastAsia="Times New Roman" w:hAnsi="Times New Roman" w:cs="Times New Roman"/>
          <w:bCs/>
          <w:sz w:val="24"/>
          <w:szCs w:val="24"/>
          <w:lang w:eastAsia="lt-LT"/>
        </w:rPr>
      </w:pPr>
      <w:r w:rsidRPr="00BF3B3A">
        <w:rPr>
          <w:rFonts w:ascii="Times New Roman" w:eastAsia="Times New Roman" w:hAnsi="Times New Roman" w:cs="Times New Roman"/>
          <w:sz w:val="24"/>
          <w:szCs w:val="24"/>
          <w:lang w:eastAsia="lt-LT"/>
        </w:rPr>
        <w:t xml:space="preserve">Parengtas </w:t>
      </w:r>
      <w:r w:rsidRPr="00BF3B3A">
        <w:rPr>
          <w:rFonts w:ascii="Times New Roman" w:eastAsia="Calibri" w:hAnsi="Times New Roman" w:cs="Times New Roman"/>
          <w:sz w:val="24"/>
          <w:szCs w:val="24"/>
          <w:lang w:eastAsia="lt-LT"/>
        </w:rPr>
        <w:t>Profesinės reabilitacijos paslaugų teikimo neįgaliesiems standartų projektas bei profesinės reabilitacijos paslaugų teikimo kokybės įvertinimo sistemą apibrėžiančio teisės akto projektas</w:t>
      </w:r>
      <w:r w:rsidRPr="00BF3B3A">
        <w:rPr>
          <w:rFonts w:ascii="Times New Roman" w:eastAsia="Calibri" w:hAnsi="Times New Roman" w:cs="Times New Roman"/>
          <w:bCs/>
          <w:sz w:val="24"/>
          <w:szCs w:val="24"/>
          <w:lang w:eastAsia="lt-LT"/>
        </w:rPr>
        <w:t xml:space="preserve">, ne mažiau kaip 2 įstaigose išbandyti </w:t>
      </w:r>
      <w:r w:rsidRPr="00BF3B3A">
        <w:rPr>
          <w:rFonts w:ascii="Times New Roman" w:eastAsia="Calibri" w:hAnsi="Times New Roman" w:cs="Times New Roman"/>
          <w:sz w:val="24"/>
          <w:szCs w:val="24"/>
          <w:lang w:eastAsia="lt-LT"/>
        </w:rPr>
        <w:t xml:space="preserve">profesinės reabilitacijos paslaugų teikimo neįgaliesiems standartai bei profesinės reabilitacijos paslaugų teikimo kokybės įvertinimo sistema, atlikta standartų ir kokybės įvertinimo sistemos įdiegimo galimybių profesinės reabilitacijos paslaugas teikiančiose įstaigose analizė, parengtos išvados bei pasiūlymai dėl galimybių tvirtinti </w:t>
      </w:r>
      <w:r w:rsidRPr="00BF3B3A">
        <w:rPr>
          <w:rFonts w:ascii="Times New Roman" w:eastAsia="Times New Roman" w:hAnsi="Times New Roman" w:cs="Times New Roman"/>
          <w:sz w:val="24"/>
          <w:szCs w:val="24"/>
          <w:lang w:eastAsia="lt-LT"/>
        </w:rPr>
        <w:t xml:space="preserve">ir taikyti </w:t>
      </w:r>
      <w:r w:rsidRPr="00BF3B3A">
        <w:rPr>
          <w:rFonts w:ascii="Times New Roman" w:eastAsia="Calibri" w:hAnsi="Times New Roman" w:cs="Times New Roman"/>
          <w:sz w:val="24"/>
          <w:szCs w:val="24"/>
          <w:lang w:eastAsia="lt-LT"/>
        </w:rPr>
        <w:t xml:space="preserve">standartus ir kokybės įvertinimo sistemą šalies mastu, </w:t>
      </w:r>
      <w:r w:rsidRPr="00BF3B3A">
        <w:rPr>
          <w:rFonts w:ascii="Times New Roman" w:eastAsia="Times New Roman" w:hAnsi="Times New Roman" w:cs="Times New Roman"/>
          <w:sz w:val="24"/>
          <w:szCs w:val="24"/>
          <w:lang w:eastAsia="lt-LT"/>
        </w:rPr>
        <w:t>įvykdyti ne mažiau kaip 2 mokymai (apmokyta ne mažiau kaip 40 specialistai),</w:t>
      </w:r>
      <w:r w:rsidRPr="00BF3B3A">
        <w:rPr>
          <w:rFonts w:ascii="Times New Roman" w:eastAsia="Calibri" w:hAnsi="Times New Roman" w:cs="Times New Roman"/>
          <w:sz w:val="24"/>
          <w:szCs w:val="24"/>
          <w:lang w:eastAsia="lt-LT"/>
        </w:rPr>
        <w:t xml:space="preserve"> teiktos konsultacijos bei metodinė pagalba standartų ir kokybės įvertinimo sistemos </w:t>
      </w:r>
      <w:r w:rsidRPr="00BF3B3A">
        <w:rPr>
          <w:rFonts w:ascii="Times New Roman" w:eastAsia="Times New Roman" w:hAnsi="Times New Roman" w:cs="Times New Roman"/>
          <w:color w:val="000000"/>
          <w:sz w:val="24"/>
          <w:szCs w:val="24"/>
          <w:lang w:eastAsia="lt-LT"/>
        </w:rPr>
        <w:t>išbandymo ir į</w:t>
      </w:r>
      <w:r w:rsidRPr="00BF3B3A">
        <w:rPr>
          <w:rFonts w:ascii="Times New Roman" w:eastAsia="Times New Roman" w:hAnsi="Times New Roman" w:cs="Times New Roman"/>
          <w:bCs/>
          <w:color w:val="000000"/>
          <w:sz w:val="24"/>
          <w:szCs w:val="24"/>
          <w:lang w:eastAsia="lt-LT"/>
        </w:rPr>
        <w:t xml:space="preserve">diegimo </w:t>
      </w:r>
      <w:r w:rsidRPr="00BF3B3A">
        <w:rPr>
          <w:rFonts w:ascii="Times New Roman" w:eastAsia="Times New Roman" w:hAnsi="Times New Roman" w:cs="Times New Roman"/>
          <w:sz w:val="24"/>
          <w:szCs w:val="24"/>
          <w:lang w:eastAsia="lt-LT"/>
        </w:rPr>
        <w:t>klausimais</w:t>
      </w:r>
      <w:r w:rsidRPr="00BF3B3A">
        <w:rPr>
          <w:rFonts w:ascii="Times New Roman" w:eastAsia="Calibri" w:hAnsi="Times New Roman" w:cs="Times New Roman"/>
          <w:sz w:val="24"/>
          <w:szCs w:val="24"/>
          <w:lang w:eastAsia="lt-LT"/>
        </w:rPr>
        <w:t>.</w:t>
      </w:r>
    </w:p>
    <w:p w:rsidR="00BF3B3A" w:rsidRPr="00BF3B3A" w:rsidRDefault="00BF3B3A" w:rsidP="00BF3B3A">
      <w:pPr>
        <w:numPr>
          <w:ilvl w:val="0"/>
          <w:numId w:val="1"/>
        </w:numPr>
        <w:tabs>
          <w:tab w:val="left" w:pos="880"/>
        </w:tabs>
        <w:spacing w:after="0" w:line="360" w:lineRule="auto"/>
        <w:ind w:firstLine="567"/>
        <w:jc w:val="both"/>
        <w:rPr>
          <w:rFonts w:ascii="Times New Roman" w:eastAsia="Times New Roman" w:hAnsi="Times New Roman" w:cs="Times New Roman"/>
          <w:bCs/>
          <w:sz w:val="24"/>
          <w:szCs w:val="24"/>
          <w:lang w:eastAsia="lt-LT"/>
        </w:rPr>
      </w:pPr>
      <w:r w:rsidRPr="00BF3B3A">
        <w:rPr>
          <w:rFonts w:ascii="Times New Roman" w:eastAsia="Times New Roman" w:hAnsi="Times New Roman" w:cs="Times New Roman"/>
          <w:bCs/>
          <w:sz w:val="24"/>
          <w:szCs w:val="24"/>
          <w:lang w:eastAsia="lt-LT"/>
        </w:rPr>
        <w:t xml:space="preserve">Įvykdyti ne mažiau kaip 2 praktiniai seminarai apie profesinės reabilitacijos paslaugų metodikų, standartų, kokybės įvertinimo sistemos, reikalavimų specialistams taikymą bei diegimą, kuriuose dalyvavo ne mažiau kaip 40 specialistų. </w:t>
      </w:r>
    </w:p>
    <w:p w:rsidR="00BF3B3A" w:rsidRPr="00BF3B3A" w:rsidRDefault="00BF3B3A" w:rsidP="00BF3B3A">
      <w:pPr>
        <w:numPr>
          <w:ilvl w:val="0"/>
          <w:numId w:val="1"/>
        </w:numPr>
        <w:tabs>
          <w:tab w:val="left" w:pos="880"/>
        </w:tabs>
        <w:spacing w:after="0" w:line="360" w:lineRule="auto"/>
        <w:ind w:firstLine="567"/>
        <w:jc w:val="both"/>
        <w:rPr>
          <w:rFonts w:ascii="Times New Roman" w:eastAsia="Times New Roman" w:hAnsi="Times New Roman" w:cs="Times New Roman"/>
          <w:sz w:val="24"/>
          <w:szCs w:val="24"/>
          <w:lang w:eastAsia="lt-LT"/>
        </w:rPr>
      </w:pPr>
      <w:r w:rsidRPr="00BF3B3A">
        <w:rPr>
          <w:rFonts w:ascii="Times New Roman" w:eastAsia="Times New Roman" w:hAnsi="Times New Roman" w:cs="Times New Roman"/>
          <w:bCs/>
          <w:sz w:val="24"/>
          <w:szCs w:val="24"/>
          <w:lang w:eastAsia="lt-LT"/>
        </w:rPr>
        <w:t>Įvykdyti įvadiniai mokymai specialistams „Profesinės reabilitacijos paslaugų teikimas skirtingas negalias turintiems asmenims ir paslaugų kokybės užtikrinimas“, kuriuose dalyvavo ne mažiau kaip 15 specialistų.</w:t>
      </w:r>
    </w:p>
    <w:p w:rsidR="00BF3B3A" w:rsidRPr="00BF3B3A" w:rsidRDefault="00BF3B3A" w:rsidP="00BF3B3A">
      <w:pPr>
        <w:numPr>
          <w:ilvl w:val="0"/>
          <w:numId w:val="1"/>
        </w:numPr>
        <w:tabs>
          <w:tab w:val="left" w:pos="880"/>
        </w:tabs>
        <w:spacing w:after="0" w:line="360" w:lineRule="auto"/>
        <w:ind w:firstLine="567"/>
        <w:jc w:val="both"/>
        <w:rPr>
          <w:rFonts w:ascii="Times New Roman" w:eastAsia="Times New Roman" w:hAnsi="Times New Roman" w:cs="Times New Roman"/>
          <w:sz w:val="24"/>
          <w:szCs w:val="24"/>
          <w:lang w:eastAsia="lt-LT"/>
        </w:rPr>
      </w:pPr>
      <w:r w:rsidRPr="00BF3B3A">
        <w:rPr>
          <w:rFonts w:ascii="Times New Roman" w:eastAsia="Times New Roman" w:hAnsi="Times New Roman" w:cs="Times New Roman"/>
          <w:bCs/>
          <w:sz w:val="24"/>
          <w:szCs w:val="24"/>
          <w:lang w:eastAsia="lt-LT"/>
        </w:rPr>
        <w:lastRenderedPageBreak/>
        <w:t>Parengta metodinė medžiaga „Darbo funkcijos ir reikalavimai šioms funkcijoms atlikti“, kurią sudaro ne mažiau kaip 30 darbo funkcijų ir reikalavimų šioms funkcijoms atlikti aprašymų.</w:t>
      </w:r>
    </w:p>
    <w:p w:rsidR="00BF3B3A" w:rsidRPr="00BF3B3A" w:rsidRDefault="00BF3B3A" w:rsidP="00BF3B3A">
      <w:pPr>
        <w:numPr>
          <w:ilvl w:val="0"/>
          <w:numId w:val="1"/>
        </w:numPr>
        <w:tabs>
          <w:tab w:val="left" w:pos="880"/>
        </w:tabs>
        <w:spacing w:after="0" w:line="360" w:lineRule="auto"/>
        <w:ind w:firstLine="567"/>
        <w:jc w:val="both"/>
        <w:rPr>
          <w:rFonts w:ascii="Times New Roman" w:eastAsia="Times New Roman" w:hAnsi="Times New Roman" w:cs="Times New Roman"/>
          <w:sz w:val="24"/>
          <w:szCs w:val="24"/>
          <w:lang w:eastAsia="lt-LT"/>
        </w:rPr>
      </w:pPr>
      <w:r w:rsidRPr="00BF3B3A">
        <w:rPr>
          <w:rFonts w:ascii="Times New Roman" w:eastAsia="Times New Roman" w:hAnsi="Times New Roman" w:cs="Times New Roman"/>
          <w:bCs/>
          <w:sz w:val="24"/>
          <w:szCs w:val="24"/>
          <w:lang w:eastAsia="lt-LT"/>
        </w:rPr>
        <w:t xml:space="preserve">Įvykdyta </w:t>
      </w:r>
      <w:r w:rsidRPr="00BF3B3A">
        <w:rPr>
          <w:rFonts w:ascii="Times New Roman" w:eastAsia="Times New Roman" w:hAnsi="Times New Roman" w:cs="Times New Roman"/>
          <w:sz w:val="24"/>
          <w:szCs w:val="24"/>
          <w:lang w:eastAsia="lt-LT"/>
        </w:rPr>
        <w:t>profesinės reabilitacijos metodinio centro veiklos pristatymo konferencija, kurioje dalyvavo ne mažiau kaip 60 dalyvių.</w:t>
      </w:r>
    </w:p>
    <w:p w:rsidR="00BF3B3A" w:rsidRPr="00BF3B3A" w:rsidRDefault="00BF3B3A" w:rsidP="00BF3B3A">
      <w:pPr>
        <w:numPr>
          <w:ilvl w:val="0"/>
          <w:numId w:val="1"/>
        </w:numPr>
        <w:tabs>
          <w:tab w:val="left" w:pos="880"/>
        </w:tabs>
        <w:spacing w:after="0" w:line="360" w:lineRule="auto"/>
        <w:ind w:firstLine="567"/>
        <w:jc w:val="both"/>
        <w:rPr>
          <w:rFonts w:ascii="Times New Roman" w:eastAsia="Times New Roman" w:hAnsi="Times New Roman" w:cs="Times New Roman"/>
          <w:sz w:val="24"/>
          <w:szCs w:val="24"/>
          <w:lang w:eastAsia="lt-LT"/>
        </w:rPr>
      </w:pPr>
      <w:r w:rsidRPr="00BF3B3A">
        <w:rPr>
          <w:rFonts w:ascii="Times New Roman" w:eastAsia="Times New Roman" w:hAnsi="Times New Roman" w:cs="Times New Roman"/>
          <w:sz w:val="24"/>
          <w:szCs w:val="24"/>
          <w:lang w:eastAsia="lt-LT"/>
        </w:rPr>
        <w:t xml:space="preserve">Skleista informacija apie profesinės reabilitacijos paslaugų teikimo neįgaliesiems kokybės gerinimą ir sistemos tobulinimą internetu, spaudoje, masinės informacijos priemonėmis – parengti ir publikuoti ne mažiau kaip 2 straipsniai nacionaliniame leidinyje ir ne mažiau kaip 5 </w:t>
      </w:r>
      <w:r w:rsidRPr="00BF3B3A">
        <w:rPr>
          <w:rFonts w:ascii="Times New Roman" w:eastAsia="Times New Roman" w:hAnsi="Times New Roman" w:cs="Times New Roman"/>
          <w:bCs/>
          <w:sz w:val="24"/>
          <w:szCs w:val="24"/>
          <w:lang w:eastAsia="lt-LT"/>
        </w:rPr>
        <w:t xml:space="preserve">informaciniai pranešimai Valakupių reabilitacijos centro, Neįgaliųjų reikalų departamento ar neįgaliųjų asociacijų </w:t>
      </w:r>
      <w:r w:rsidRPr="00BF3B3A">
        <w:rPr>
          <w:rFonts w:ascii="Times New Roman" w:eastAsia="Times New Roman" w:hAnsi="Times New Roman" w:cs="Times New Roman"/>
          <w:sz w:val="24"/>
          <w:szCs w:val="24"/>
          <w:lang w:eastAsia="lt-LT"/>
        </w:rPr>
        <w:t>interneto svetainėse.</w:t>
      </w:r>
    </w:p>
    <w:p w:rsidR="00BF3B3A" w:rsidRPr="00BF3B3A" w:rsidRDefault="00BF3B3A" w:rsidP="00BF3B3A">
      <w:pPr>
        <w:numPr>
          <w:ilvl w:val="0"/>
          <w:numId w:val="1"/>
        </w:numPr>
        <w:tabs>
          <w:tab w:val="left" w:pos="880"/>
        </w:tabs>
        <w:spacing w:after="0" w:line="360" w:lineRule="auto"/>
        <w:ind w:firstLine="567"/>
        <w:jc w:val="both"/>
        <w:rPr>
          <w:rFonts w:ascii="Times New Roman" w:eastAsia="Times New Roman" w:hAnsi="Times New Roman" w:cs="Times New Roman"/>
          <w:sz w:val="24"/>
          <w:szCs w:val="24"/>
          <w:lang w:eastAsia="lt-LT"/>
        </w:rPr>
      </w:pPr>
      <w:r w:rsidRPr="00BF3B3A">
        <w:rPr>
          <w:rFonts w:ascii="Times New Roman" w:eastAsia="Times New Roman" w:hAnsi="Times New Roman" w:cs="Times New Roman"/>
          <w:bCs/>
          <w:sz w:val="24"/>
          <w:szCs w:val="24"/>
          <w:lang w:eastAsia="lt-LT"/>
        </w:rPr>
        <w:t xml:space="preserve">Įvykdytos </w:t>
      </w:r>
      <w:r w:rsidRPr="00BF3B3A">
        <w:rPr>
          <w:rFonts w:ascii="Times New Roman" w:eastAsia="Times New Roman" w:hAnsi="Times New Roman" w:cs="Times New Roman"/>
          <w:sz w:val="24"/>
          <w:szCs w:val="24"/>
          <w:lang w:eastAsia="lt-LT"/>
        </w:rPr>
        <w:t xml:space="preserve">ne mažiau kaip </w:t>
      </w:r>
      <w:r w:rsidRPr="00BF3B3A">
        <w:rPr>
          <w:rFonts w:ascii="Times New Roman" w:eastAsia="Times New Roman" w:hAnsi="Times New Roman" w:cs="Times New Roman"/>
          <w:bCs/>
          <w:sz w:val="24"/>
          <w:szCs w:val="24"/>
          <w:lang w:eastAsia="lt-LT"/>
        </w:rPr>
        <w:t xml:space="preserve">2 apskrito stalo diskusijos su partneriais, kuriose dalyvavo </w:t>
      </w:r>
      <w:r w:rsidRPr="00BF3B3A">
        <w:rPr>
          <w:rFonts w:ascii="Times New Roman" w:eastAsia="Times New Roman" w:hAnsi="Times New Roman" w:cs="Times New Roman"/>
          <w:sz w:val="24"/>
          <w:szCs w:val="24"/>
          <w:lang w:eastAsia="lt-LT"/>
        </w:rPr>
        <w:t xml:space="preserve">ne mažiau kaip </w:t>
      </w:r>
      <w:r w:rsidRPr="00BF3B3A">
        <w:rPr>
          <w:rFonts w:ascii="Times New Roman" w:eastAsia="Times New Roman" w:hAnsi="Times New Roman" w:cs="Times New Roman"/>
          <w:bCs/>
          <w:sz w:val="24"/>
          <w:szCs w:val="24"/>
          <w:lang w:eastAsia="lt-LT"/>
        </w:rPr>
        <w:t>30 dalyvių</w:t>
      </w:r>
      <w:r w:rsidRPr="00BF3B3A">
        <w:rPr>
          <w:rFonts w:ascii="Times New Roman" w:eastAsia="Times New Roman" w:hAnsi="Times New Roman" w:cs="Times New Roman"/>
          <w:sz w:val="24"/>
          <w:szCs w:val="24"/>
          <w:lang w:eastAsia="lt-LT"/>
        </w:rPr>
        <w:t>.</w:t>
      </w:r>
    </w:p>
    <w:p w:rsidR="00274FAB" w:rsidRDefault="00274FAB"/>
    <w:sectPr w:rsidR="00274F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A5394"/>
    <w:multiLevelType w:val="hybridMultilevel"/>
    <w:tmpl w:val="2376B81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3A"/>
    <w:rsid w:val="00191CDA"/>
    <w:rsid w:val="00274FAB"/>
    <w:rsid w:val="00443C22"/>
    <w:rsid w:val="00BF3B3A"/>
    <w:rsid w:val="00C17CD3"/>
    <w:rsid w:val="00C736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4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2247</Words>
  <Characters>1282</Characters>
  <Application>Microsoft Office Word</Application>
  <DocSecurity>0</DocSecurity>
  <Lines>10</Lines>
  <Paragraphs>7</Paragraphs>
  <ScaleCrop>false</ScaleCrop>
  <Company>Hewlett-Packard Company</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Mykolaitienė</dc:creator>
  <cp:lastModifiedBy>Agnė Mykolaitienė</cp:lastModifiedBy>
  <cp:revision>5</cp:revision>
  <dcterms:created xsi:type="dcterms:W3CDTF">2015-04-02T10:56:00Z</dcterms:created>
  <dcterms:modified xsi:type="dcterms:W3CDTF">2015-05-12T06:55:00Z</dcterms:modified>
</cp:coreProperties>
</file>